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5F" w:rsidRDefault="005B2F12">
      <w:pPr>
        <w:spacing w:after="0"/>
        <w:ind w:right="1340"/>
      </w:pPr>
      <w:r>
        <w:t xml:space="preserve"> </w:t>
      </w:r>
    </w:p>
    <w:p w:rsidR="00F9585F" w:rsidRDefault="005B2F12" w:rsidP="005B2F12">
      <w:pPr>
        <w:spacing w:after="0"/>
        <w:ind w:left="3240"/>
      </w:pPr>
      <w:r w:rsidRPr="005B2F12">
        <w:rPr>
          <w:noProof/>
        </w:rPr>
        <w:drawing>
          <wp:inline distT="0" distB="0" distL="0" distR="0" wp14:anchorId="0F148530" wp14:editId="21462F9F">
            <wp:extent cx="5334635" cy="105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85F" w:rsidRPr="00F269C5" w:rsidRDefault="005B2F12" w:rsidP="00F269C5">
      <w:pPr>
        <w:tabs>
          <w:tab w:val="left" w:pos="7308"/>
        </w:tabs>
        <w:spacing w:after="0" w:line="240" w:lineRule="auto"/>
        <w:ind w:left="936" w:right="1339"/>
        <w:rPr>
          <w:sz w:val="10"/>
          <w:szCs w:val="10"/>
        </w:rPr>
      </w:pPr>
      <w:r>
        <w:rPr>
          <w:rFonts w:ascii="Candara" w:eastAsia="Candara" w:hAnsi="Candara" w:cs="Candara"/>
          <w:b/>
          <w:sz w:val="44"/>
        </w:rPr>
        <w:t xml:space="preserve"> </w:t>
      </w:r>
      <w:r w:rsidR="00F269C5">
        <w:rPr>
          <w:rFonts w:ascii="Candara" w:eastAsia="Candara" w:hAnsi="Candara" w:cs="Candara"/>
          <w:b/>
          <w:sz w:val="44"/>
        </w:rPr>
        <w:tab/>
      </w:r>
    </w:p>
    <w:p w:rsidR="00F9585F" w:rsidRPr="00F269C5" w:rsidRDefault="00F269C5" w:rsidP="00F269C5">
      <w:pPr>
        <w:tabs>
          <w:tab w:val="center" w:pos="7105"/>
          <w:tab w:val="left" w:pos="8316"/>
        </w:tabs>
        <w:spacing w:after="0" w:line="240" w:lineRule="auto"/>
        <w:ind w:left="1354"/>
        <w:rPr>
          <w:sz w:val="10"/>
          <w:szCs w:val="10"/>
        </w:rPr>
      </w:pPr>
      <w:r>
        <w:rPr>
          <w:rFonts w:ascii="Candara" w:eastAsia="Candara" w:hAnsi="Candara" w:cs="Candara"/>
          <w:b/>
          <w:sz w:val="20"/>
          <w:szCs w:val="20"/>
        </w:rPr>
        <w:tab/>
      </w:r>
    </w:p>
    <w:p w:rsidR="00F9585F" w:rsidRPr="00F269C5" w:rsidRDefault="001B43E0" w:rsidP="00F269C5">
      <w:pPr>
        <w:spacing w:after="0"/>
        <w:ind w:left="-180" w:right="-1454"/>
        <w:jc w:val="center"/>
        <w:rPr>
          <w:sz w:val="40"/>
          <w:szCs w:val="40"/>
        </w:rPr>
      </w:pPr>
      <w:r w:rsidRPr="00F269C5">
        <w:rPr>
          <w:rFonts w:ascii="Candara" w:eastAsia="Candara" w:hAnsi="Candara" w:cs="Candara"/>
          <w:b/>
          <w:sz w:val="40"/>
          <w:szCs w:val="40"/>
        </w:rPr>
        <w:t>GOVERNANCE</w:t>
      </w:r>
      <w:r w:rsidR="005B2F12" w:rsidRPr="00F269C5">
        <w:rPr>
          <w:rFonts w:ascii="Candara" w:eastAsia="Candara" w:hAnsi="Candara" w:cs="Candara"/>
          <w:b/>
          <w:sz w:val="40"/>
          <w:szCs w:val="40"/>
        </w:rPr>
        <w:t xml:space="preserve"> ADVISORY COMMITTEE ROSTER</w:t>
      </w:r>
    </w:p>
    <w:tbl>
      <w:tblPr>
        <w:tblStyle w:val="TableGrid"/>
        <w:tblW w:w="14453" w:type="dxa"/>
        <w:tblInd w:w="-170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6413"/>
        <w:gridCol w:w="4356"/>
      </w:tblGrid>
      <w:tr w:rsidR="00F9585F" w:rsidTr="00F269C5">
        <w:trPr>
          <w:trHeight w:val="4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9585F" w:rsidRDefault="005B2F12"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Committee Member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Organization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5F91"/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b/>
                <w:color w:val="FFFFFF"/>
                <w:sz w:val="24"/>
              </w:rPr>
              <w:t xml:space="preserve">Email Address </w:t>
            </w:r>
          </w:p>
        </w:tc>
      </w:tr>
      <w:tr w:rsidR="00F9585F">
        <w:trPr>
          <w:trHeight w:val="38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5B2F12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Government 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F9585F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9585F" w:rsidRDefault="00F9585F"/>
        </w:tc>
      </w:tr>
      <w:tr w:rsidR="00F9585F">
        <w:trPr>
          <w:trHeight w:val="38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r>
              <w:rPr>
                <w:rFonts w:ascii="Candara" w:eastAsia="Candara" w:hAnsi="Candara" w:cs="Candara"/>
                <w:sz w:val="24"/>
              </w:rPr>
              <w:t xml:space="preserve">Stephanie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Gioia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‐Beckman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>San Diego County Board of Supervisors, 4</w:t>
            </w:r>
            <w:r>
              <w:rPr>
                <w:rFonts w:ascii="Candara" w:eastAsia="Candara" w:hAnsi="Candara" w:cs="Candara"/>
                <w:sz w:val="24"/>
                <w:vertAlign w:val="superscript"/>
              </w:rPr>
              <w:t>th</w:t>
            </w:r>
            <w:r>
              <w:rPr>
                <w:rFonts w:ascii="Candara" w:eastAsia="Candara" w:hAnsi="Candara" w:cs="Candara"/>
                <w:sz w:val="24"/>
              </w:rPr>
              <w:t xml:space="preserve"> District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Stephanie.gioia@sdcounty.ca.gov</w:t>
            </w:r>
            <w:r>
              <w:rPr>
                <w:rFonts w:ascii="Candara" w:eastAsia="Candara" w:hAnsi="Candara" w:cs="Candara"/>
                <w:sz w:val="24"/>
              </w:rPr>
              <w:t xml:space="preserve">  </w:t>
            </w:r>
          </w:p>
        </w:tc>
      </w:tr>
      <w:tr w:rsidR="001B43E0">
        <w:trPr>
          <w:trHeight w:val="38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1B43E0">
            <w:pPr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Deanna </w:t>
            </w:r>
            <w:r w:rsidRPr="00F269C5">
              <w:rPr>
                <w:rFonts w:ascii="Candara" w:eastAsia="Candara" w:hAnsi="Candara" w:cs="Candara"/>
                <w:sz w:val="24"/>
              </w:rPr>
              <w:t>Villanueva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133135" w:rsidP="00133135">
            <w:pPr>
              <w:ind w:left="1"/>
              <w:rPr>
                <w:rFonts w:ascii="Candara" w:eastAsia="Candara" w:hAnsi="Candara" w:cs="Candara"/>
                <w:sz w:val="24"/>
              </w:rPr>
            </w:pPr>
            <w:r w:rsidRPr="00133135">
              <w:rPr>
                <w:rFonts w:ascii="Candara" w:eastAsia="Candara" w:hAnsi="Candara" w:cs="Candara"/>
                <w:sz w:val="24"/>
              </w:rPr>
              <w:t>San Diego Housing Commission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133135" w:rsidP="00133135">
            <w:pPr>
              <w:ind w:left="1"/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</w:pPr>
            <w:r w:rsidRPr="00133135"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deannav@sdhc.org</w:t>
            </w:r>
          </w:p>
        </w:tc>
      </w:tr>
      <w:tr w:rsidR="00F9585F">
        <w:trPr>
          <w:trHeight w:val="3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5B2F12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Provider 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9585F" w:rsidRDefault="00F9585F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9585F" w:rsidRDefault="00F9585F"/>
        </w:tc>
      </w:tr>
      <w:tr w:rsidR="00F9585F">
        <w:trPr>
          <w:trHeight w:val="40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r>
              <w:rPr>
                <w:rFonts w:ascii="Candara" w:eastAsia="Candara" w:hAnsi="Candara" w:cs="Candara"/>
                <w:sz w:val="24"/>
              </w:rPr>
              <w:t xml:space="preserve">Greg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Anglea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Interfaith Community Services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ganglea@interfaithservices.org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9585F">
        <w:trPr>
          <w:trHeight w:val="40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5B2F12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Philanthropy 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:rsidR="00F9585F" w:rsidRDefault="00F9585F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9585F" w:rsidRDefault="00F9585F"/>
        </w:tc>
      </w:tr>
      <w:tr w:rsidR="00F9585F">
        <w:trPr>
          <w:trHeight w:val="38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r>
              <w:rPr>
                <w:rFonts w:ascii="Candara" w:eastAsia="Candara" w:hAnsi="Candara" w:cs="Candara"/>
                <w:sz w:val="24"/>
              </w:rPr>
              <w:t xml:space="preserve">Tuck Forsyth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San Diego Social Venture Partners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tuck.forsyth@gmail.com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9585F">
        <w:trPr>
          <w:trHeight w:val="37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5B2F12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Community &amp; Development 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F9585F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F9585F" w:rsidRDefault="00F9585F"/>
        </w:tc>
      </w:tr>
      <w:tr w:rsidR="00F9585F">
        <w:trPr>
          <w:trHeight w:val="38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roofErr w:type="spellStart"/>
            <w:r>
              <w:rPr>
                <w:rFonts w:ascii="Candara" w:eastAsia="Candara" w:hAnsi="Candara" w:cs="Candara"/>
                <w:sz w:val="24"/>
              </w:rPr>
              <w:t>Simonne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Ruff, Chair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Corporation for Supportive Housing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simonne.ruff@csh.org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9585F">
        <w:trPr>
          <w:trHeight w:val="3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r>
              <w:rPr>
                <w:rFonts w:ascii="Candara" w:eastAsia="Candara" w:hAnsi="Candara" w:cs="Candara"/>
                <w:sz w:val="24"/>
              </w:rPr>
              <w:t xml:space="preserve">Tricia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Tasto‐Levien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, Vice Chair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Wakeland Development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tlevien@wakelandhdc.com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F9585F">
        <w:trPr>
          <w:trHeight w:val="3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5B2F12">
            <w:r>
              <w:rPr>
                <w:rFonts w:ascii="Candara" w:eastAsia="Candara" w:hAnsi="Candara" w:cs="Candara"/>
                <w:b/>
                <w:i/>
                <w:sz w:val="24"/>
              </w:rPr>
              <w:t xml:space="preserve">Business 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:rsidR="00F9585F" w:rsidRDefault="00F9585F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9585F" w:rsidRDefault="00F9585F"/>
        </w:tc>
      </w:tr>
      <w:tr w:rsidR="00F9585F">
        <w:trPr>
          <w:trHeight w:val="38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r>
              <w:rPr>
                <w:rFonts w:ascii="Candara" w:eastAsia="Candara" w:hAnsi="Candara" w:cs="Candara"/>
                <w:sz w:val="24"/>
              </w:rPr>
              <w:t xml:space="preserve">Sean </w:t>
            </w:r>
            <w:proofErr w:type="spellStart"/>
            <w:r>
              <w:rPr>
                <w:rFonts w:ascii="Candara" w:eastAsia="Candara" w:hAnsi="Candara" w:cs="Candara"/>
                <w:sz w:val="24"/>
              </w:rPr>
              <w:t>Karafin</w:t>
            </w:r>
            <w:proofErr w:type="spellEnd"/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San Diego Regional Chamber of Commerce 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5F" w:rsidRDefault="005B2F12">
            <w:pPr>
              <w:ind w:left="1"/>
            </w:pPr>
            <w:r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SKarafin@sdchamber.org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1B43E0">
        <w:trPr>
          <w:trHeight w:val="38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1B43E0" w:rsidP="001B43E0">
            <w:r>
              <w:rPr>
                <w:rFonts w:ascii="Candara" w:eastAsia="Candara" w:hAnsi="Candara" w:cs="Candara"/>
                <w:sz w:val="24"/>
              </w:rPr>
              <w:t xml:space="preserve">Ray Ellis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1B43E0" w:rsidP="001B43E0">
            <w:pPr>
              <w:ind w:left="1"/>
            </w:pPr>
            <w:r w:rsidRPr="003D54D3">
              <w:rPr>
                <w:rFonts w:ascii="Candara" w:eastAsia="Candara" w:hAnsi="Candara" w:cs="Candara"/>
                <w:sz w:val="24"/>
              </w:rPr>
              <w:t>Ellis &amp; Associates, LLC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E0" w:rsidRDefault="00BF688B" w:rsidP="001B43E0">
            <w:pPr>
              <w:ind w:left="1"/>
            </w:pPr>
            <w:hyperlink r:id="rId5" w:history="1">
              <w:r w:rsidR="001B43E0" w:rsidRPr="00BF688B">
                <w:rPr>
                  <w:rFonts w:ascii="Candara" w:eastAsia="Candara" w:hAnsi="Candara" w:cs="Candara"/>
                  <w:color w:val="0000FF"/>
                  <w:sz w:val="24"/>
                  <w:u w:val="single" w:color="0000FF"/>
                </w:rPr>
                <w:t>rayellissd@gmail.com</w:t>
              </w:r>
            </w:hyperlink>
          </w:p>
        </w:tc>
      </w:tr>
      <w:tr w:rsidR="005B2F12">
        <w:trPr>
          <w:trHeight w:val="37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5B2F12" w:rsidRDefault="005B2F12" w:rsidP="001B43E0">
            <w:pPr>
              <w:rPr>
                <w:rFonts w:ascii="Candara" w:eastAsia="Candara" w:hAnsi="Candara" w:cs="Candara"/>
                <w:b/>
                <w:i/>
                <w:sz w:val="24"/>
              </w:rPr>
            </w:pPr>
            <w:r w:rsidRPr="005B2F12">
              <w:rPr>
                <w:rFonts w:ascii="Candara" w:eastAsia="Candara" w:hAnsi="Candara" w:cs="Candara"/>
                <w:b/>
                <w:i/>
                <w:sz w:val="24"/>
              </w:rPr>
              <w:t>Homeless/ Formally Homeless</w:t>
            </w:r>
          </w:p>
        </w:tc>
        <w:tc>
          <w:tcPr>
            <w:tcW w:w="6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:rsidR="005B2F12" w:rsidRDefault="005B2F12" w:rsidP="001B43E0"/>
        </w:tc>
        <w:tc>
          <w:tcPr>
            <w:tcW w:w="4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B2F12" w:rsidRDefault="005B2F12" w:rsidP="001B43E0"/>
        </w:tc>
      </w:tr>
      <w:tr w:rsidR="005B2F12" w:rsidTr="0026010A">
        <w:trPr>
          <w:trHeight w:val="3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12" w:rsidRDefault="005B2F12" w:rsidP="0026010A">
            <w:r>
              <w:rPr>
                <w:rFonts w:ascii="Candara" w:eastAsia="Candara" w:hAnsi="Candara" w:cs="Candara"/>
                <w:sz w:val="24"/>
              </w:rPr>
              <w:t>Ellis Rose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12" w:rsidRDefault="005B2F12" w:rsidP="0026010A">
            <w:pPr>
              <w:ind w:left="1"/>
            </w:pPr>
            <w:r>
              <w:rPr>
                <w:rFonts w:ascii="Candara" w:eastAsia="Candara" w:hAnsi="Candara" w:cs="Candara"/>
                <w:sz w:val="24"/>
              </w:rPr>
              <w:t xml:space="preserve">Ellis Rose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12" w:rsidRDefault="005B2F12" w:rsidP="0026010A">
            <w:pPr>
              <w:ind w:left="1"/>
            </w:pPr>
            <w:r w:rsidRPr="00BF688B">
              <w:rPr>
                <w:rFonts w:ascii="Candara" w:eastAsia="Candara" w:hAnsi="Candara" w:cs="Candara"/>
                <w:color w:val="0000FF"/>
                <w:sz w:val="24"/>
                <w:u w:val="single" w:color="0000FF"/>
              </w:rPr>
              <w:t>ellis.l.rose@gmail.com</w:t>
            </w:r>
          </w:p>
        </w:tc>
      </w:tr>
    </w:tbl>
    <w:p w:rsidR="00F9585F" w:rsidRDefault="005B2F12" w:rsidP="00F269C5">
      <w:pPr>
        <w:spacing w:after="0"/>
        <w:ind w:right="-824"/>
        <w:jc w:val="right"/>
      </w:pPr>
      <w:bookmarkStart w:id="0" w:name="_GoBack"/>
      <w:bookmarkEnd w:id="0"/>
      <w:r>
        <w:rPr>
          <w:rFonts w:ascii="Candara" w:eastAsia="Candara" w:hAnsi="Candara" w:cs="Candara"/>
          <w:b/>
          <w:sz w:val="44"/>
        </w:rPr>
        <w:t xml:space="preserve"> </w:t>
      </w:r>
      <w:r>
        <w:rPr>
          <w:rFonts w:ascii="Candara" w:eastAsia="Candara" w:hAnsi="Candara" w:cs="Candara"/>
          <w:b/>
          <w:sz w:val="18"/>
        </w:rPr>
        <w:t xml:space="preserve"> </w:t>
      </w:r>
      <w:r>
        <w:rPr>
          <w:rFonts w:ascii="Candara" w:eastAsia="Candara" w:hAnsi="Candara" w:cs="Candara"/>
          <w:b/>
          <w:sz w:val="18"/>
        </w:rPr>
        <w:tab/>
        <w:t>Updated Ju</w:t>
      </w:r>
      <w:r w:rsidR="00133135">
        <w:rPr>
          <w:rFonts w:ascii="Candara" w:eastAsia="Candara" w:hAnsi="Candara" w:cs="Candara"/>
          <w:b/>
          <w:sz w:val="18"/>
        </w:rPr>
        <w:t xml:space="preserve">ly 2019 </w:t>
      </w:r>
      <w:r>
        <w:rPr>
          <w:rFonts w:ascii="Candara" w:eastAsia="Candara" w:hAnsi="Candara" w:cs="Candara"/>
          <w:b/>
          <w:sz w:val="18"/>
        </w:rPr>
        <w:t xml:space="preserve"> </w:t>
      </w:r>
    </w:p>
    <w:sectPr w:rsidR="00F9585F" w:rsidSect="00F269C5">
      <w:pgSz w:w="15840" w:h="12240" w:orient="landscape"/>
      <w:pgMar w:top="616" w:right="2120" w:bottom="12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5F"/>
    <w:rsid w:val="00133135"/>
    <w:rsid w:val="001B43E0"/>
    <w:rsid w:val="005B2F12"/>
    <w:rsid w:val="00BF688B"/>
    <w:rsid w:val="00F269C5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A32B2-FC74-4470-9531-514BF82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4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elliss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Nominations  Selection Roster Updated June 2017</vt:lpstr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Nominations  Selection Roster Updated June 2017</dc:title>
  <dc:subject/>
  <dc:creator>amanda.patterson</dc:creator>
  <cp:keywords/>
  <cp:lastModifiedBy>Carrie Stemrich</cp:lastModifiedBy>
  <cp:revision>5</cp:revision>
  <dcterms:created xsi:type="dcterms:W3CDTF">2019-07-22T22:55:00Z</dcterms:created>
  <dcterms:modified xsi:type="dcterms:W3CDTF">2019-07-23T02:06:00Z</dcterms:modified>
</cp:coreProperties>
</file>