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393" w:rsidRDefault="00290AFE" w:rsidP="00D80FDC">
      <w:pPr>
        <w:jc w:val="center"/>
        <w:rPr>
          <w:b/>
          <w:sz w:val="28"/>
          <w:szCs w:val="28"/>
        </w:rPr>
      </w:pPr>
      <w:r w:rsidRPr="00EF6AB0">
        <w:rPr>
          <w:noProof/>
        </w:rPr>
        <w:drawing>
          <wp:anchor distT="0" distB="0" distL="114300" distR="114300" simplePos="0" relativeHeight="251661312" behindDoc="1" locked="0" layoutInCell="1" allowOverlap="1" wp14:anchorId="54A78370" wp14:editId="396A44FE">
            <wp:simplePos x="0" y="0"/>
            <wp:positionH relativeFrom="margin">
              <wp:posOffset>-323850</wp:posOffset>
            </wp:positionH>
            <wp:positionV relativeFrom="paragraph">
              <wp:posOffset>-706488</wp:posOffset>
            </wp:positionV>
            <wp:extent cx="2616200" cy="1210634"/>
            <wp:effectExtent l="0" t="0" r="0" b="8890"/>
            <wp:wrapNone/>
            <wp:docPr id="4" name="Picture 4" descr="P:\Personnel\Mandy\RTFH\New Logo 2018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ersonnel\Mandy\RTFH\New Logo 2018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9649" cy="122611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0AFE" w:rsidRDefault="00290AFE" w:rsidP="00083354">
      <w:pPr>
        <w:pStyle w:val="Heading1"/>
        <w:spacing w:before="0"/>
        <w:jc w:val="center"/>
      </w:pPr>
    </w:p>
    <w:p w:rsidR="00290AFE" w:rsidRDefault="00290AFE" w:rsidP="00083354">
      <w:pPr>
        <w:pStyle w:val="Heading1"/>
        <w:spacing w:before="0"/>
        <w:jc w:val="center"/>
      </w:pPr>
    </w:p>
    <w:p w:rsidR="00202E06" w:rsidRDefault="00083354" w:rsidP="00083354">
      <w:pPr>
        <w:pStyle w:val="Heading1"/>
        <w:spacing w:before="0"/>
        <w:jc w:val="center"/>
      </w:pPr>
      <w:r>
        <w:t>REQUEST FOR PROJECT PROPOSALS</w:t>
      </w:r>
      <w:r w:rsidR="00366E93">
        <w:t xml:space="preserve"> </w:t>
      </w:r>
    </w:p>
    <w:p w:rsidR="00366E93" w:rsidRPr="00FD6118" w:rsidRDefault="00366E93" w:rsidP="00366E93">
      <w:pPr>
        <w:pStyle w:val="Heading1"/>
        <w:spacing w:before="0" w:line="240" w:lineRule="auto"/>
        <w:jc w:val="center"/>
      </w:pPr>
      <w:r w:rsidRPr="00FD6118">
        <w:t>NOTICE OF PROPOSAL SUBMISSION REQUIREMENTS</w:t>
      </w:r>
    </w:p>
    <w:p w:rsidR="00366E93" w:rsidRPr="00366E93" w:rsidRDefault="00366E93" w:rsidP="00366E93"/>
    <w:p w:rsidR="00083354" w:rsidRDefault="00083354" w:rsidP="00083354">
      <w:pPr>
        <w:pStyle w:val="Heading1"/>
        <w:spacing w:before="0"/>
        <w:jc w:val="center"/>
        <w:rPr>
          <w:u w:val="single"/>
        </w:rPr>
      </w:pPr>
      <w:r>
        <w:rPr>
          <w:u w:val="single"/>
        </w:rPr>
        <w:t>U.S. Department of Housing and Urban Development (</w:t>
      </w:r>
      <w:r w:rsidR="00D71576" w:rsidRPr="00205F2B">
        <w:rPr>
          <w:u w:val="single"/>
        </w:rPr>
        <w:t>HUD</w:t>
      </w:r>
      <w:r>
        <w:rPr>
          <w:u w:val="single"/>
        </w:rPr>
        <w:t>)</w:t>
      </w:r>
    </w:p>
    <w:p w:rsidR="009B7EAE" w:rsidRDefault="00826B37" w:rsidP="00083354">
      <w:pPr>
        <w:pStyle w:val="Heading1"/>
        <w:spacing w:before="0"/>
        <w:jc w:val="center"/>
        <w:rPr>
          <w:u w:val="single"/>
        </w:rPr>
      </w:pPr>
      <w:r>
        <w:rPr>
          <w:u w:val="single"/>
        </w:rPr>
        <w:t>2019</w:t>
      </w:r>
      <w:r w:rsidR="00083354">
        <w:rPr>
          <w:u w:val="single"/>
        </w:rPr>
        <w:t xml:space="preserve"> Continuum of Care </w:t>
      </w:r>
    </w:p>
    <w:p w:rsidR="00D80FDC" w:rsidRDefault="009B7EAE" w:rsidP="00083354">
      <w:pPr>
        <w:pStyle w:val="Heading1"/>
        <w:spacing w:before="0"/>
        <w:jc w:val="center"/>
        <w:rPr>
          <w:u w:val="single"/>
        </w:rPr>
      </w:pPr>
      <w:r>
        <w:rPr>
          <w:u w:val="single"/>
        </w:rPr>
        <w:t xml:space="preserve">CA 601 San Diego City and County CoC </w:t>
      </w:r>
      <w:r w:rsidR="00366E93">
        <w:rPr>
          <w:u w:val="single"/>
        </w:rPr>
        <w:t xml:space="preserve">Local </w:t>
      </w:r>
      <w:r w:rsidR="00083354">
        <w:rPr>
          <w:u w:val="single"/>
        </w:rPr>
        <w:t>Competition</w:t>
      </w:r>
    </w:p>
    <w:p w:rsidR="00083354" w:rsidRDefault="00083354" w:rsidP="00083354">
      <w:pPr>
        <w:pStyle w:val="Heading1"/>
        <w:spacing w:before="0"/>
        <w:jc w:val="center"/>
      </w:pPr>
    </w:p>
    <w:p w:rsidR="00083354" w:rsidRDefault="00366E93" w:rsidP="00083354">
      <w:pPr>
        <w:pStyle w:val="Heading2"/>
      </w:pPr>
      <w:r>
        <w:t>C</w:t>
      </w:r>
      <w:r w:rsidR="00083354">
        <w:t>ONTEXT</w:t>
      </w:r>
    </w:p>
    <w:p w:rsidR="00083354" w:rsidRPr="00083354" w:rsidRDefault="00826B37" w:rsidP="00083354">
      <w:r w:rsidRPr="00202E06">
        <w:rPr>
          <w:noProof/>
          <w:u w:val="single"/>
        </w:rPr>
        <mc:AlternateContent>
          <mc:Choice Requires="wps">
            <w:drawing>
              <wp:anchor distT="0" distB="0" distL="114300" distR="114300" simplePos="0" relativeHeight="251659264" behindDoc="0" locked="0" layoutInCell="1" allowOverlap="1" wp14:anchorId="3F1BF452" wp14:editId="2E78B0AA">
                <wp:simplePos x="0" y="0"/>
                <wp:positionH relativeFrom="column">
                  <wp:posOffset>2927350</wp:posOffset>
                </wp:positionH>
                <wp:positionV relativeFrom="paragraph">
                  <wp:posOffset>1537970</wp:posOffset>
                </wp:positionV>
                <wp:extent cx="3443605" cy="2139950"/>
                <wp:effectExtent l="19050" t="19050" r="42545" b="317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2139950"/>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6E93" w:rsidRPr="00B42D02" w:rsidRDefault="00366E93" w:rsidP="00366E93">
                            <w:pPr>
                              <w:spacing w:after="0" w:line="240" w:lineRule="auto"/>
                              <w:jc w:val="center"/>
                              <w:rPr>
                                <w:b/>
                              </w:rPr>
                            </w:pPr>
                            <w:r w:rsidRPr="00B42D02">
                              <w:rPr>
                                <w:b/>
                              </w:rPr>
                              <w:t>PLEASE NOTE:</w:t>
                            </w:r>
                          </w:p>
                          <w:p w:rsidR="00B42D02" w:rsidRDefault="00B42D02" w:rsidP="00366E93">
                            <w:pPr>
                              <w:spacing w:after="0" w:line="240" w:lineRule="auto"/>
                              <w:jc w:val="center"/>
                              <w:rPr>
                                <w:b/>
                                <w:color w:val="0070C0"/>
                              </w:rPr>
                            </w:pPr>
                          </w:p>
                          <w:p w:rsidR="00B42D02" w:rsidRPr="00B42D02" w:rsidRDefault="00B42D02" w:rsidP="00B42D02">
                            <w:pPr>
                              <w:spacing w:after="0" w:line="240" w:lineRule="auto"/>
                              <w:jc w:val="center"/>
                              <w:rPr>
                                <w:b/>
                              </w:rPr>
                            </w:pPr>
                            <w:r w:rsidRPr="00B42D02">
                              <w:rPr>
                                <w:b/>
                              </w:rPr>
                              <w:t>New project applications can be funded through</w:t>
                            </w:r>
                            <w:r w:rsidR="00826B37">
                              <w:rPr>
                                <w:b/>
                              </w:rPr>
                              <w:t xml:space="preserve"> two special Bonus Project funding opportunities</w:t>
                            </w:r>
                            <w:r w:rsidRPr="00B42D02">
                              <w:rPr>
                                <w:b/>
                              </w:rPr>
                              <w:t xml:space="preserve"> as well as reallocation of annual renewal demand (ARD) </w:t>
                            </w:r>
                            <w:r>
                              <w:rPr>
                                <w:b/>
                              </w:rPr>
                              <w:t>funds.</w:t>
                            </w:r>
                          </w:p>
                          <w:p w:rsidR="00B42D02" w:rsidRPr="00B42D02" w:rsidRDefault="00B42D02" w:rsidP="00B42D02">
                            <w:pPr>
                              <w:spacing w:after="0" w:line="240" w:lineRule="auto"/>
                            </w:pPr>
                          </w:p>
                          <w:p w:rsidR="00202E06" w:rsidRPr="00B42D02" w:rsidRDefault="00202E06" w:rsidP="00B42D02">
                            <w:pPr>
                              <w:spacing w:after="0" w:line="240" w:lineRule="auto"/>
                              <w:jc w:val="center"/>
                              <w:rPr>
                                <w:b/>
                              </w:rPr>
                            </w:pPr>
                            <w:r w:rsidRPr="00B42D02">
                              <w:rPr>
                                <w:b/>
                              </w:rPr>
                              <w:t>The</w:t>
                            </w:r>
                            <w:r w:rsidR="00B42D02" w:rsidRPr="00B42D02">
                              <w:rPr>
                                <w:b/>
                              </w:rPr>
                              <w:t xml:space="preserve"> </w:t>
                            </w:r>
                            <w:r w:rsidR="00366E93" w:rsidRPr="00B42D02">
                              <w:rPr>
                                <w:b/>
                              </w:rPr>
                              <w:t>funding available for new projects</w:t>
                            </w:r>
                            <w:r w:rsidRPr="00B42D02">
                              <w:rPr>
                                <w:b/>
                              </w:rPr>
                              <w:t xml:space="preserve"> is estimated at </w:t>
                            </w:r>
                            <w:r w:rsidR="0070595B">
                              <w:rPr>
                                <w:b/>
                              </w:rPr>
                              <w:t xml:space="preserve">$2.75 </w:t>
                            </w:r>
                            <w:r w:rsidR="00A52801" w:rsidRPr="00B42D02">
                              <w:rPr>
                                <w:b/>
                              </w:rPr>
                              <w:t>million</w:t>
                            </w:r>
                            <w:r w:rsidR="00B42D02" w:rsidRPr="00B42D02">
                              <w:rPr>
                                <w:b/>
                              </w:rPr>
                              <w:t>, however, the exact total of funding for new projects is unknown until the local review process is complete.</w:t>
                            </w:r>
                          </w:p>
                          <w:p w:rsidR="00B42D02" w:rsidRPr="00B42D02" w:rsidRDefault="00B42D02" w:rsidP="00B42D02">
                            <w:pPr>
                              <w:spacing w:after="0" w:line="240" w:lineRule="auto"/>
                              <w:jc w:val="center"/>
                              <w:rPr>
                                <w:b/>
                              </w:rPr>
                            </w:pPr>
                            <w:r w:rsidRPr="00B42D02">
                              <w:rPr>
                                <w:b/>
                              </w:rPr>
                              <w:t>Please visit the RTFHSD.org website for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BF452" id="_x0000_t202" coordsize="21600,21600" o:spt="202" path="m,l,21600r21600,l21600,xe">
                <v:stroke joinstyle="miter"/>
                <v:path gradientshapeok="t" o:connecttype="rect"/>
              </v:shapetype>
              <v:shape id="Text Box 1" o:spid="_x0000_s1026" type="#_x0000_t202" style="position:absolute;margin-left:230.5pt;margin-top:121.1pt;width:271.15pt;height:1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" strokecolor="#4f81bd" strokeweight="5pt">
                <v:stroke linestyle="thickThin"/>
                <v:shadow color="#868686"/>
                <v:textbox>
                  <w:txbxContent>
                    <w:p w:rsidR="00366E93" w:rsidRPr="00B42D02" w:rsidRDefault="00366E93" w:rsidP="00366E93">
                      <w:pPr>
                        <w:spacing w:after="0" w:line="240" w:lineRule="auto"/>
                        <w:jc w:val="center"/>
                        <w:rPr>
                          <w:b/>
                        </w:rPr>
                      </w:pPr>
                      <w:r w:rsidRPr="00B42D02">
                        <w:rPr>
                          <w:b/>
                        </w:rPr>
                        <w:t>PLEASE NOTE:</w:t>
                      </w:r>
                    </w:p>
                    <w:p w:rsidR="00B42D02" w:rsidRDefault="00B42D02" w:rsidP="00366E93">
                      <w:pPr>
                        <w:spacing w:after="0" w:line="240" w:lineRule="auto"/>
                        <w:jc w:val="center"/>
                        <w:rPr>
                          <w:b/>
                          <w:color w:val="0070C0"/>
                        </w:rPr>
                      </w:pPr>
                    </w:p>
                    <w:p w:rsidR="00B42D02" w:rsidRPr="00B42D02" w:rsidRDefault="00B42D02" w:rsidP="00B42D02">
                      <w:pPr>
                        <w:spacing w:after="0" w:line="240" w:lineRule="auto"/>
                        <w:jc w:val="center"/>
                        <w:rPr>
                          <w:b/>
                        </w:rPr>
                      </w:pPr>
                      <w:r w:rsidRPr="00B42D02">
                        <w:rPr>
                          <w:b/>
                        </w:rPr>
                        <w:t>New project applications can be funded through</w:t>
                      </w:r>
                      <w:r w:rsidR="00826B37">
                        <w:rPr>
                          <w:b/>
                        </w:rPr>
                        <w:t xml:space="preserve"> two special Bonus Project funding opportunities</w:t>
                      </w:r>
                      <w:r w:rsidRPr="00B42D02">
                        <w:rPr>
                          <w:b/>
                        </w:rPr>
                        <w:t xml:space="preserve"> as well as reallocation of annual renewal demand (ARD) </w:t>
                      </w:r>
                      <w:r>
                        <w:rPr>
                          <w:b/>
                        </w:rPr>
                        <w:t>funds.</w:t>
                      </w:r>
                    </w:p>
                    <w:p w:rsidR="00B42D02" w:rsidRPr="00B42D02" w:rsidRDefault="00B42D02" w:rsidP="00B42D02">
                      <w:pPr>
                        <w:spacing w:after="0" w:line="240" w:lineRule="auto"/>
                      </w:pPr>
                    </w:p>
                    <w:p w:rsidR="00202E06" w:rsidRPr="00B42D02" w:rsidRDefault="00202E06" w:rsidP="00B42D02">
                      <w:pPr>
                        <w:spacing w:after="0" w:line="240" w:lineRule="auto"/>
                        <w:jc w:val="center"/>
                        <w:rPr>
                          <w:b/>
                        </w:rPr>
                      </w:pPr>
                      <w:r w:rsidRPr="00B42D02">
                        <w:rPr>
                          <w:b/>
                        </w:rPr>
                        <w:t>The</w:t>
                      </w:r>
                      <w:r w:rsidR="00B42D02" w:rsidRPr="00B42D02">
                        <w:rPr>
                          <w:b/>
                        </w:rPr>
                        <w:t xml:space="preserve"> </w:t>
                      </w:r>
                      <w:r w:rsidR="00366E93" w:rsidRPr="00B42D02">
                        <w:rPr>
                          <w:b/>
                        </w:rPr>
                        <w:t>funding available for new projects</w:t>
                      </w:r>
                      <w:r w:rsidRPr="00B42D02">
                        <w:rPr>
                          <w:b/>
                        </w:rPr>
                        <w:t xml:space="preserve"> is estimated at </w:t>
                      </w:r>
                      <w:r w:rsidR="0070595B">
                        <w:rPr>
                          <w:b/>
                        </w:rPr>
                        <w:t xml:space="preserve">$2.75 </w:t>
                      </w:r>
                      <w:r w:rsidR="00A52801" w:rsidRPr="00B42D02">
                        <w:rPr>
                          <w:b/>
                        </w:rPr>
                        <w:t>million</w:t>
                      </w:r>
                      <w:r w:rsidR="00B42D02" w:rsidRPr="00B42D02">
                        <w:rPr>
                          <w:b/>
                        </w:rPr>
                        <w:t>, however, the exact total of funding for new projects is unknown until the local review process is complete.</w:t>
                      </w:r>
                    </w:p>
                    <w:p w:rsidR="00B42D02" w:rsidRPr="00B42D02" w:rsidRDefault="00B42D02" w:rsidP="00B42D02">
                      <w:pPr>
                        <w:spacing w:after="0" w:line="240" w:lineRule="auto"/>
                        <w:jc w:val="center"/>
                        <w:rPr>
                          <w:b/>
                        </w:rPr>
                      </w:pPr>
                      <w:r w:rsidRPr="00B42D02">
                        <w:rPr>
                          <w:b/>
                        </w:rPr>
                        <w:t>Please visit the RTFHSD.org website for details.</w:t>
                      </w:r>
                    </w:p>
                  </w:txbxContent>
                </v:textbox>
              </v:shape>
            </w:pict>
          </mc:Fallback>
        </mc:AlternateContent>
      </w:r>
      <w:r>
        <w:rPr>
          <w:rFonts w:ascii="Times New Roman" w:hAnsi="Times New Roman" w:cs="Times New Roman"/>
          <w:sz w:val="24"/>
          <w:szCs w:val="24"/>
        </w:rPr>
        <w:t>On July 3, 2019</w:t>
      </w:r>
      <w:r w:rsidR="00366E93" w:rsidRPr="00D0217A">
        <w:rPr>
          <w:rFonts w:ascii="Times New Roman" w:hAnsi="Times New Roman" w:cs="Times New Roman"/>
          <w:sz w:val="24"/>
          <w:szCs w:val="24"/>
        </w:rPr>
        <w:t>, t</w:t>
      </w:r>
      <w:r w:rsidR="00083354" w:rsidRPr="00D0217A">
        <w:rPr>
          <w:rFonts w:ascii="Times New Roman" w:hAnsi="Times New Roman" w:cs="Times New Roman"/>
          <w:sz w:val="24"/>
          <w:szCs w:val="24"/>
        </w:rPr>
        <w:t>he U.S. D</w:t>
      </w:r>
      <w:r w:rsidR="009B7EAE" w:rsidRPr="00D0217A">
        <w:rPr>
          <w:rFonts w:ascii="Times New Roman" w:hAnsi="Times New Roman" w:cs="Times New Roman"/>
          <w:sz w:val="24"/>
          <w:szCs w:val="24"/>
        </w:rPr>
        <w:t>epartment of Housing and Urban D</w:t>
      </w:r>
      <w:r w:rsidR="00083354" w:rsidRPr="00D0217A">
        <w:rPr>
          <w:rFonts w:ascii="Times New Roman" w:hAnsi="Times New Roman" w:cs="Times New Roman"/>
          <w:sz w:val="24"/>
          <w:szCs w:val="24"/>
        </w:rPr>
        <w:t>evelopment</w:t>
      </w:r>
      <w:r w:rsidR="009B7EAE" w:rsidRPr="00D0217A">
        <w:rPr>
          <w:rFonts w:ascii="Times New Roman" w:hAnsi="Times New Roman" w:cs="Times New Roman"/>
          <w:sz w:val="24"/>
          <w:szCs w:val="24"/>
        </w:rPr>
        <w:t xml:space="preserve"> (HUD)</w:t>
      </w:r>
      <w:r w:rsidR="00083354" w:rsidRPr="00D0217A">
        <w:rPr>
          <w:rFonts w:ascii="Times New Roman" w:hAnsi="Times New Roman" w:cs="Times New Roman"/>
          <w:sz w:val="24"/>
          <w:szCs w:val="24"/>
        </w:rPr>
        <w:t xml:space="preserve"> released a Notice of Funding Availability (NOFA) for </w:t>
      </w:r>
      <w:r>
        <w:rPr>
          <w:rFonts w:ascii="Times New Roman" w:hAnsi="Times New Roman" w:cs="Times New Roman"/>
          <w:sz w:val="24"/>
          <w:szCs w:val="24"/>
        </w:rPr>
        <w:t>FY 2019</w:t>
      </w:r>
      <w:r w:rsidR="00366E93" w:rsidRPr="00D0217A">
        <w:rPr>
          <w:rFonts w:ascii="Times New Roman" w:hAnsi="Times New Roman" w:cs="Times New Roman"/>
          <w:sz w:val="24"/>
          <w:szCs w:val="24"/>
        </w:rPr>
        <w:t xml:space="preserve"> Continuum of Care (CoC)</w:t>
      </w:r>
      <w:r w:rsidR="009B7EAE" w:rsidRPr="00D0217A">
        <w:rPr>
          <w:rFonts w:ascii="Times New Roman" w:hAnsi="Times New Roman" w:cs="Times New Roman"/>
          <w:sz w:val="24"/>
          <w:szCs w:val="24"/>
        </w:rPr>
        <w:t xml:space="preserve"> Competition. HUD requires local CoCs to review, rate, rank, and determine funding allocations for all project applications.  The local process determines which projects will be included in a consolidated application submitted to the CoC national competition by an approved Collaborative Applicant.  The Regional Task Force on the Homeless, Inc. is the approved Collaborative applicant for th</w:t>
      </w:r>
      <w:r w:rsidR="00290AFE">
        <w:rPr>
          <w:rFonts w:ascii="Times New Roman" w:hAnsi="Times New Roman" w:cs="Times New Roman"/>
          <w:sz w:val="24"/>
          <w:szCs w:val="24"/>
        </w:rPr>
        <w:t>e FY2019</w:t>
      </w:r>
      <w:r w:rsidR="009B7EAE" w:rsidRPr="00D0217A">
        <w:rPr>
          <w:rFonts w:ascii="Times New Roman" w:hAnsi="Times New Roman" w:cs="Times New Roman"/>
          <w:sz w:val="24"/>
          <w:szCs w:val="24"/>
        </w:rPr>
        <w:t xml:space="preserve"> CoC NOFA</w:t>
      </w:r>
      <w:r w:rsidR="009B7EAE">
        <w:t>.</w:t>
      </w:r>
    </w:p>
    <w:p w:rsidR="00366E93" w:rsidRPr="00DB1FB0" w:rsidRDefault="00366E93" w:rsidP="00202E06">
      <w:pPr>
        <w:pStyle w:val="Heading2"/>
        <w:keepLines w:val="0"/>
        <w:spacing w:before="240" w:after="60"/>
      </w:pPr>
      <w:r w:rsidRPr="00DB1FB0">
        <w:t>FUNDING AVAILABLE</w:t>
      </w:r>
    </w:p>
    <w:p w:rsidR="00202E06" w:rsidRPr="00D0217A" w:rsidRDefault="00826B37" w:rsidP="00366E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2019</w:t>
      </w:r>
      <w:r w:rsidR="00202E06" w:rsidRPr="00D0217A">
        <w:rPr>
          <w:rFonts w:ascii="Times New Roman" w:hAnsi="Times New Roman" w:cs="Times New Roman"/>
          <w:sz w:val="24"/>
          <w:szCs w:val="24"/>
        </w:rPr>
        <w:t xml:space="preserve"> NOFA potential funding </w:t>
      </w:r>
    </w:p>
    <w:p w:rsidR="00366E93" w:rsidRPr="00D0217A" w:rsidRDefault="00202E06" w:rsidP="00366E93">
      <w:pPr>
        <w:spacing w:after="0" w:line="240" w:lineRule="auto"/>
        <w:jc w:val="both"/>
        <w:rPr>
          <w:rFonts w:ascii="Times New Roman" w:hAnsi="Times New Roman" w:cs="Times New Roman"/>
          <w:sz w:val="24"/>
          <w:szCs w:val="24"/>
        </w:rPr>
      </w:pPr>
      <w:r w:rsidRPr="00D0217A">
        <w:rPr>
          <w:rFonts w:ascii="Times New Roman" w:hAnsi="Times New Roman" w:cs="Times New Roman"/>
          <w:sz w:val="24"/>
          <w:szCs w:val="24"/>
        </w:rPr>
        <w:t>for the San Diego Region includes:</w:t>
      </w:r>
    </w:p>
    <w:p w:rsidR="00366E93" w:rsidRPr="00D0217A" w:rsidRDefault="00290AFE" w:rsidP="00B42D02">
      <w:pPr>
        <w:pStyle w:val="ListParagraph"/>
        <w:numPr>
          <w:ilvl w:val="0"/>
          <w:numId w:val="14"/>
        </w:numPr>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w:t>
      </w:r>
      <w:r w:rsidR="0070595B">
        <w:rPr>
          <w:rFonts w:ascii="Times New Roman" w:hAnsi="Times New Roman" w:cs="Times New Roman"/>
          <w:sz w:val="24"/>
          <w:szCs w:val="24"/>
        </w:rPr>
        <w:t>20,809,562</w:t>
      </w:r>
      <w:r w:rsidR="00202E06" w:rsidRPr="00D0217A">
        <w:rPr>
          <w:rFonts w:ascii="Times New Roman" w:hAnsi="Times New Roman" w:cs="Times New Roman"/>
          <w:sz w:val="24"/>
          <w:szCs w:val="24"/>
        </w:rPr>
        <w:t xml:space="preserve"> in Annual Renewal Demand</w:t>
      </w:r>
      <w:r w:rsidR="00B42D02" w:rsidRPr="00D0217A">
        <w:rPr>
          <w:rFonts w:ascii="Times New Roman" w:hAnsi="Times New Roman" w:cs="Times New Roman"/>
          <w:sz w:val="24"/>
          <w:szCs w:val="24"/>
        </w:rPr>
        <w:t>;</w:t>
      </w:r>
    </w:p>
    <w:p w:rsidR="00366E93" w:rsidRPr="00D0217A" w:rsidRDefault="00A55C46" w:rsidP="00B42D02">
      <w:pPr>
        <w:pStyle w:val="ListParagraph"/>
        <w:numPr>
          <w:ilvl w:val="0"/>
          <w:numId w:val="14"/>
        </w:numPr>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$1,040,478</w:t>
      </w:r>
      <w:r w:rsidR="00826B37">
        <w:rPr>
          <w:rFonts w:ascii="Times New Roman" w:hAnsi="Times New Roman" w:cs="Times New Roman"/>
          <w:sz w:val="24"/>
          <w:szCs w:val="24"/>
        </w:rPr>
        <w:t xml:space="preserve"> in CoC</w:t>
      </w:r>
      <w:r w:rsidR="00B42D02" w:rsidRPr="00D0217A">
        <w:rPr>
          <w:rFonts w:ascii="Times New Roman" w:hAnsi="Times New Roman" w:cs="Times New Roman"/>
          <w:sz w:val="24"/>
          <w:szCs w:val="24"/>
        </w:rPr>
        <w:t xml:space="preserve"> Bonus Funds;</w:t>
      </w:r>
    </w:p>
    <w:p w:rsidR="00B42D02" w:rsidRPr="00D0217A" w:rsidRDefault="00A55C46" w:rsidP="00B42D02">
      <w:pPr>
        <w:pStyle w:val="ListParagraph"/>
        <w:numPr>
          <w:ilvl w:val="0"/>
          <w:numId w:val="14"/>
        </w:numPr>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$1,717,272</w:t>
      </w:r>
      <w:r w:rsidR="00B42D02" w:rsidRPr="00D0217A">
        <w:rPr>
          <w:rFonts w:ascii="Times New Roman" w:hAnsi="Times New Roman" w:cs="Times New Roman"/>
          <w:sz w:val="24"/>
          <w:szCs w:val="24"/>
        </w:rPr>
        <w:t xml:space="preserve"> in Bonus Funds for projects; </w:t>
      </w:r>
    </w:p>
    <w:p w:rsidR="00B42D02" w:rsidRPr="00D0217A" w:rsidRDefault="00B42D02" w:rsidP="00B42D02">
      <w:pPr>
        <w:pStyle w:val="ListParagraph"/>
        <w:numPr>
          <w:ilvl w:val="0"/>
          <w:numId w:val="14"/>
        </w:numPr>
        <w:spacing w:after="0" w:line="240" w:lineRule="auto"/>
        <w:ind w:left="450"/>
        <w:jc w:val="both"/>
        <w:rPr>
          <w:rFonts w:ascii="Times New Roman" w:hAnsi="Times New Roman" w:cs="Times New Roman"/>
          <w:sz w:val="24"/>
          <w:szCs w:val="24"/>
        </w:rPr>
      </w:pPr>
      <w:r w:rsidRPr="00D0217A">
        <w:rPr>
          <w:rFonts w:ascii="Times New Roman" w:hAnsi="Times New Roman" w:cs="Times New Roman"/>
          <w:sz w:val="24"/>
          <w:szCs w:val="24"/>
        </w:rPr>
        <w:t>serving survivors of Domestic Violence;</w:t>
      </w:r>
    </w:p>
    <w:p w:rsidR="00B42D02" w:rsidRDefault="00B42D02" w:rsidP="00B42D02">
      <w:pPr>
        <w:pStyle w:val="ListParagraph"/>
        <w:numPr>
          <w:ilvl w:val="0"/>
          <w:numId w:val="14"/>
        </w:numPr>
        <w:spacing w:after="0" w:line="240" w:lineRule="auto"/>
        <w:ind w:left="450"/>
        <w:jc w:val="both"/>
        <w:rPr>
          <w:rFonts w:ascii="Times New Roman" w:hAnsi="Times New Roman" w:cs="Times New Roman"/>
          <w:sz w:val="24"/>
          <w:szCs w:val="24"/>
        </w:rPr>
      </w:pPr>
      <w:r w:rsidRPr="00D0217A">
        <w:rPr>
          <w:rFonts w:ascii="Times New Roman" w:hAnsi="Times New Roman" w:cs="Times New Roman"/>
          <w:sz w:val="24"/>
          <w:szCs w:val="24"/>
        </w:rPr>
        <w:t>$</w:t>
      </w:r>
      <w:r w:rsidR="00A55C46">
        <w:rPr>
          <w:rFonts w:ascii="Times New Roman" w:hAnsi="Times New Roman" w:cs="Times New Roman"/>
          <w:sz w:val="24"/>
          <w:szCs w:val="24"/>
        </w:rPr>
        <w:t>624,287 in CoC Planning funds.</w:t>
      </w:r>
    </w:p>
    <w:p w:rsidR="00A55C46" w:rsidRDefault="00A55C46" w:rsidP="00A55C46">
      <w:pPr>
        <w:spacing w:after="0" w:line="240" w:lineRule="auto"/>
        <w:jc w:val="both"/>
        <w:rPr>
          <w:rFonts w:ascii="Times New Roman" w:hAnsi="Times New Roman" w:cs="Times New Roman"/>
          <w:sz w:val="24"/>
          <w:szCs w:val="24"/>
        </w:rPr>
      </w:pPr>
    </w:p>
    <w:p w:rsidR="00A55C46" w:rsidRDefault="00A55C46" w:rsidP="00A55C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Of the Annual Renewal Demand,</w:t>
      </w:r>
    </w:p>
    <w:p w:rsidR="00A55C46" w:rsidRDefault="00A55C46" w:rsidP="00A55C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minimum of $430,000 will be reallocated </w:t>
      </w:r>
    </w:p>
    <w:p w:rsidR="00A55C46" w:rsidRDefault="00770E3B" w:rsidP="00A55C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A55C46">
        <w:rPr>
          <w:rFonts w:ascii="Times New Roman" w:hAnsi="Times New Roman" w:cs="Times New Roman"/>
          <w:sz w:val="24"/>
          <w:szCs w:val="24"/>
        </w:rPr>
        <w:t>rom eligible renewals to new projects.</w:t>
      </w:r>
    </w:p>
    <w:p w:rsidR="00A55C46" w:rsidRPr="00A55C46" w:rsidRDefault="00A55C46" w:rsidP="00A55C46">
      <w:pPr>
        <w:spacing w:after="0" w:line="240" w:lineRule="auto"/>
        <w:jc w:val="both"/>
        <w:rPr>
          <w:rFonts w:ascii="Times New Roman" w:hAnsi="Times New Roman" w:cs="Times New Roman"/>
          <w:sz w:val="24"/>
          <w:szCs w:val="24"/>
        </w:rPr>
      </w:pPr>
    </w:p>
    <w:p w:rsidR="00366E93" w:rsidRDefault="00366E93" w:rsidP="00B42D02">
      <w:pPr>
        <w:spacing w:after="0" w:line="240" w:lineRule="auto"/>
        <w:ind w:left="450" w:hanging="360"/>
        <w:jc w:val="both"/>
        <w:rPr>
          <w:rFonts w:ascii="Times New Roman" w:hAnsi="Times New Roman"/>
          <w:sz w:val="24"/>
          <w:szCs w:val="24"/>
        </w:rPr>
      </w:pPr>
    </w:p>
    <w:p w:rsidR="00202E06" w:rsidRPr="00B81E4D" w:rsidRDefault="00202E06" w:rsidP="00202E06">
      <w:pPr>
        <w:pStyle w:val="Heading2"/>
        <w:rPr>
          <w:color w:val="0070C0"/>
        </w:rPr>
      </w:pPr>
      <w:r>
        <w:t>GE</w:t>
      </w:r>
      <w:r w:rsidRPr="00205F2B">
        <w:t>NERAL INFORMATION AND INSTRUCTIONS</w:t>
      </w:r>
      <w:r>
        <w:t xml:space="preserve"> - ALL </w:t>
      </w:r>
      <w:r w:rsidRPr="00205F2B">
        <w:t xml:space="preserve">PROJECT </w:t>
      </w:r>
      <w:r>
        <w:t>TYPES</w:t>
      </w:r>
      <w:r w:rsidRPr="00205F2B">
        <w:t xml:space="preserve"> –</w:t>
      </w:r>
      <w:r>
        <w:br/>
      </w:r>
      <w:r w:rsidRPr="00B81E4D">
        <w:rPr>
          <w:color w:val="0070C0"/>
        </w:rPr>
        <w:t>Local Process Timeline</w:t>
      </w:r>
    </w:p>
    <w:p w:rsidR="00202E06" w:rsidRPr="00B81E4D" w:rsidRDefault="00202E06" w:rsidP="00202E06">
      <w:pPr>
        <w:spacing w:after="0" w:line="240" w:lineRule="auto"/>
        <w:outlineLvl w:val="0"/>
        <w:rPr>
          <w:rFonts w:asciiTheme="majorHAnsi" w:hAnsiTheme="majorHAnsi"/>
        </w:rPr>
      </w:pPr>
      <w:r>
        <w:rPr>
          <w:rFonts w:asciiTheme="majorHAnsi" w:hAnsiTheme="majorHAnsi"/>
        </w:rPr>
        <w:t xml:space="preserve">A </w:t>
      </w:r>
      <w:r w:rsidRPr="00B81E4D">
        <w:rPr>
          <w:rFonts w:asciiTheme="majorHAnsi" w:hAnsiTheme="majorHAnsi"/>
        </w:rPr>
        <w:t>local</w:t>
      </w:r>
      <w:r>
        <w:rPr>
          <w:rFonts w:asciiTheme="majorHAnsi" w:hAnsiTheme="majorHAnsi"/>
        </w:rPr>
        <w:t xml:space="preserve"> process timeline of activities </w:t>
      </w:r>
      <w:r w:rsidRPr="00B81E4D">
        <w:rPr>
          <w:rFonts w:asciiTheme="majorHAnsi" w:hAnsiTheme="majorHAnsi"/>
        </w:rPr>
        <w:t xml:space="preserve">may be found on the </w:t>
      </w:r>
      <w:hyperlink r:id="rId9" w:history="1">
        <w:r w:rsidRPr="00AC5811">
          <w:rPr>
            <w:rStyle w:val="Hyperlink"/>
            <w:rFonts w:asciiTheme="majorHAnsi" w:hAnsiTheme="majorHAnsi"/>
          </w:rPr>
          <w:t>www.RTFHSD.org</w:t>
        </w:r>
      </w:hyperlink>
      <w:r>
        <w:rPr>
          <w:rFonts w:asciiTheme="majorHAnsi" w:hAnsiTheme="majorHAnsi"/>
        </w:rPr>
        <w:t xml:space="preserve"> </w:t>
      </w:r>
      <w:r w:rsidRPr="00B81E4D">
        <w:rPr>
          <w:rFonts w:asciiTheme="majorHAnsi" w:hAnsiTheme="majorHAnsi"/>
        </w:rPr>
        <w:t xml:space="preserve"> website </w:t>
      </w:r>
      <w:r w:rsidR="00826B37">
        <w:rPr>
          <w:rFonts w:asciiTheme="majorHAnsi" w:hAnsiTheme="majorHAnsi"/>
        </w:rPr>
        <w:t xml:space="preserve">2019 </w:t>
      </w:r>
      <w:r w:rsidRPr="00B81E4D">
        <w:rPr>
          <w:rFonts w:asciiTheme="majorHAnsi" w:hAnsiTheme="majorHAnsi"/>
        </w:rPr>
        <w:t>CoC NOFA</w:t>
      </w:r>
      <w:r>
        <w:rPr>
          <w:rFonts w:asciiTheme="majorHAnsi" w:hAnsiTheme="majorHAnsi"/>
        </w:rPr>
        <w:t xml:space="preserve"> page.   </w:t>
      </w:r>
      <w:r w:rsidRPr="00B81E4D">
        <w:rPr>
          <w:rFonts w:asciiTheme="majorHAnsi" w:hAnsiTheme="majorHAnsi"/>
        </w:rPr>
        <w:t xml:space="preserve">Applicants are responsible for attending to all applicable dates </w:t>
      </w:r>
      <w:r>
        <w:rPr>
          <w:rFonts w:asciiTheme="majorHAnsi" w:hAnsiTheme="majorHAnsi"/>
        </w:rPr>
        <w:t>on the timeline.</w:t>
      </w:r>
    </w:p>
    <w:p w:rsidR="00D0217A" w:rsidRDefault="00D0217A" w:rsidP="00D0217A">
      <w:pPr>
        <w:tabs>
          <w:tab w:val="left" w:pos="360"/>
        </w:tabs>
        <w:spacing w:after="0" w:line="240" w:lineRule="auto"/>
        <w:jc w:val="both"/>
        <w:rPr>
          <w:rFonts w:ascii="Times New Roman" w:hAnsi="Times New Roman"/>
          <w:sz w:val="24"/>
          <w:szCs w:val="24"/>
        </w:rPr>
      </w:pPr>
    </w:p>
    <w:p w:rsidR="00202E06" w:rsidRPr="00202E06" w:rsidRDefault="00D0217A" w:rsidP="00D0217A">
      <w:pPr>
        <w:tabs>
          <w:tab w:val="left" w:pos="360"/>
        </w:tabs>
        <w:spacing w:after="0" w:line="240" w:lineRule="auto"/>
        <w:jc w:val="both"/>
      </w:pPr>
      <w:r>
        <w:rPr>
          <w:rFonts w:ascii="Times New Roman" w:hAnsi="Times New Roman"/>
          <w:sz w:val="24"/>
          <w:szCs w:val="24"/>
        </w:rPr>
        <w:lastRenderedPageBreak/>
        <w:t>The HUD NOFA</w:t>
      </w:r>
      <w:r w:rsidRPr="00B54A97">
        <w:rPr>
          <w:rFonts w:ascii="Times New Roman" w:hAnsi="Times New Roman"/>
          <w:sz w:val="24"/>
          <w:szCs w:val="24"/>
        </w:rPr>
        <w:t xml:space="preserve"> was released on </w:t>
      </w:r>
      <w:r w:rsidR="00826B37">
        <w:rPr>
          <w:rFonts w:ascii="Times New Roman" w:hAnsi="Times New Roman"/>
          <w:sz w:val="24"/>
          <w:szCs w:val="24"/>
        </w:rPr>
        <w:t>Jul</w:t>
      </w:r>
      <w:r w:rsidR="00770E3B">
        <w:rPr>
          <w:rFonts w:ascii="Times New Roman" w:hAnsi="Times New Roman"/>
          <w:sz w:val="24"/>
          <w:szCs w:val="24"/>
        </w:rPr>
        <w:t>y</w:t>
      </w:r>
      <w:r w:rsidR="00826B37">
        <w:rPr>
          <w:rFonts w:ascii="Times New Roman" w:hAnsi="Times New Roman"/>
          <w:sz w:val="24"/>
          <w:szCs w:val="24"/>
        </w:rPr>
        <w:t xml:space="preserve"> 3, 2019</w:t>
      </w:r>
      <w:r>
        <w:rPr>
          <w:rFonts w:ascii="Times New Roman" w:hAnsi="Times New Roman"/>
          <w:sz w:val="24"/>
          <w:szCs w:val="24"/>
        </w:rPr>
        <w:t>.</w:t>
      </w:r>
      <w:r w:rsidRPr="00B54A97">
        <w:rPr>
          <w:rFonts w:ascii="Times New Roman" w:hAnsi="Times New Roman"/>
          <w:sz w:val="24"/>
          <w:szCs w:val="24"/>
        </w:rPr>
        <w:t xml:space="preserve"> All project applicants are expected to read the instructions and be prepared to respond to all requirements. Each project must comply with all terms and conditio</w:t>
      </w:r>
      <w:r w:rsidR="00826B37">
        <w:rPr>
          <w:rFonts w:ascii="Times New Roman" w:hAnsi="Times New Roman"/>
          <w:sz w:val="24"/>
          <w:szCs w:val="24"/>
        </w:rPr>
        <w:t>ns described in the HUD CoC 2019</w:t>
      </w:r>
      <w:r>
        <w:rPr>
          <w:rFonts w:ascii="Times New Roman" w:hAnsi="Times New Roman"/>
          <w:sz w:val="24"/>
          <w:szCs w:val="24"/>
        </w:rPr>
        <w:t xml:space="preserve"> </w:t>
      </w:r>
      <w:r w:rsidRPr="00B54A97">
        <w:rPr>
          <w:rFonts w:ascii="Times New Roman" w:hAnsi="Times New Roman"/>
          <w:sz w:val="24"/>
          <w:szCs w:val="24"/>
        </w:rPr>
        <w:t xml:space="preserve">NOFA and Project Application Detailed Instructions. Special attention should be given to the items identified in the </w:t>
      </w:r>
      <w:r w:rsidRPr="00B54A97">
        <w:rPr>
          <w:rFonts w:ascii="Times New Roman" w:hAnsi="Times New Roman"/>
          <w:iCs/>
          <w:sz w:val="24"/>
          <w:szCs w:val="24"/>
        </w:rPr>
        <w:t>Project Eligibility Threshold and the Project Quality Threshold sections of the NOFA</w:t>
      </w:r>
      <w:r w:rsidR="00770E3B">
        <w:rPr>
          <w:rFonts w:ascii="Times New Roman" w:hAnsi="Times New Roman"/>
          <w:i/>
          <w:iCs/>
          <w:sz w:val="24"/>
          <w:szCs w:val="24"/>
        </w:rPr>
        <w:t>.</w:t>
      </w:r>
    </w:p>
    <w:p w:rsidR="00B42D02" w:rsidRPr="00B54A97" w:rsidRDefault="00D0217A" w:rsidP="00D0217A">
      <w:pPr>
        <w:pStyle w:val="Heading2"/>
        <w:keepLines w:val="0"/>
        <w:spacing w:before="240" w:after="60"/>
      </w:pPr>
      <w:r>
        <w:t>E</w:t>
      </w:r>
      <w:r w:rsidR="00B42D02" w:rsidRPr="00B54A97">
        <w:t>LIGIBLE PROJECT TYPES</w:t>
      </w:r>
    </w:p>
    <w:p w:rsidR="00B42D02" w:rsidRPr="00B54A97" w:rsidRDefault="00B42D02" w:rsidP="00B42D02">
      <w:pPr>
        <w:tabs>
          <w:tab w:val="left" w:pos="1080"/>
        </w:tabs>
        <w:spacing w:after="0" w:line="240" w:lineRule="auto"/>
        <w:ind w:left="360"/>
        <w:contextualSpacing/>
        <w:jc w:val="both"/>
        <w:rPr>
          <w:rFonts w:ascii="Times New Roman" w:hAnsi="Times New Roman"/>
          <w:b/>
          <w:sz w:val="24"/>
          <w:szCs w:val="24"/>
        </w:rPr>
      </w:pPr>
      <w:r w:rsidRPr="00B54A97">
        <w:rPr>
          <w:rFonts w:ascii="Times New Roman" w:hAnsi="Times New Roman"/>
          <w:b/>
          <w:sz w:val="24"/>
          <w:szCs w:val="24"/>
        </w:rPr>
        <w:t>Eligible Project Types</w:t>
      </w:r>
    </w:p>
    <w:p w:rsidR="00B42D02" w:rsidRDefault="00B42D02" w:rsidP="00B42D02">
      <w:pPr>
        <w:numPr>
          <w:ilvl w:val="0"/>
          <w:numId w:val="10"/>
        </w:numPr>
        <w:spacing w:after="0" w:line="240" w:lineRule="auto"/>
        <w:ind w:left="720"/>
        <w:contextualSpacing/>
        <w:jc w:val="both"/>
        <w:rPr>
          <w:rFonts w:ascii="Times New Roman" w:hAnsi="Times New Roman"/>
          <w:sz w:val="24"/>
          <w:szCs w:val="24"/>
        </w:rPr>
      </w:pPr>
      <w:r w:rsidRPr="00B54A97">
        <w:rPr>
          <w:rFonts w:ascii="Times New Roman" w:hAnsi="Times New Roman"/>
          <w:sz w:val="24"/>
          <w:szCs w:val="24"/>
        </w:rPr>
        <w:t xml:space="preserve">The Applicant and proposed projects must meet all eligibility elements required in the </w:t>
      </w:r>
      <w:r w:rsidR="00D0217A">
        <w:rPr>
          <w:rFonts w:ascii="Times New Roman" w:hAnsi="Times New Roman"/>
          <w:sz w:val="24"/>
          <w:szCs w:val="24"/>
        </w:rPr>
        <w:t xml:space="preserve">HUD </w:t>
      </w:r>
      <w:r w:rsidR="00826B37">
        <w:rPr>
          <w:rFonts w:ascii="Times New Roman" w:hAnsi="Times New Roman"/>
          <w:sz w:val="24"/>
          <w:szCs w:val="24"/>
        </w:rPr>
        <w:t>2019</w:t>
      </w:r>
      <w:r w:rsidRPr="00B54A97">
        <w:rPr>
          <w:rFonts w:ascii="Times New Roman" w:hAnsi="Times New Roman"/>
          <w:sz w:val="24"/>
          <w:szCs w:val="24"/>
        </w:rPr>
        <w:t xml:space="preserve"> CoC NO</w:t>
      </w:r>
      <w:r w:rsidR="00D0217A">
        <w:rPr>
          <w:rFonts w:ascii="Times New Roman" w:hAnsi="Times New Roman"/>
          <w:sz w:val="24"/>
          <w:szCs w:val="24"/>
        </w:rPr>
        <w:t>FA. P</w:t>
      </w:r>
      <w:r w:rsidRPr="00B54A97">
        <w:rPr>
          <w:rFonts w:ascii="Times New Roman" w:hAnsi="Times New Roman"/>
          <w:sz w:val="24"/>
          <w:szCs w:val="24"/>
        </w:rPr>
        <w:t xml:space="preserve">rojects accepted from organizations that are </w:t>
      </w:r>
      <w:r w:rsidRPr="00B54A97">
        <w:rPr>
          <w:rFonts w:ascii="Times New Roman" w:hAnsi="Times New Roman"/>
          <w:b/>
          <w:sz w:val="24"/>
          <w:szCs w:val="24"/>
          <w:u w:val="single"/>
        </w:rPr>
        <w:t>not</w:t>
      </w:r>
      <w:r w:rsidR="00826B37">
        <w:rPr>
          <w:rFonts w:ascii="Times New Roman" w:hAnsi="Times New Roman"/>
          <w:sz w:val="24"/>
          <w:szCs w:val="24"/>
        </w:rPr>
        <w:t xml:space="preserve"> the Collaborative Applicant include</w:t>
      </w:r>
      <w:r w:rsidRPr="00B54A97">
        <w:rPr>
          <w:rFonts w:ascii="Times New Roman" w:hAnsi="Times New Roman"/>
          <w:sz w:val="24"/>
          <w:szCs w:val="24"/>
        </w:rPr>
        <w:t>:</w:t>
      </w:r>
    </w:p>
    <w:p w:rsidR="00826B37" w:rsidRDefault="00D0217A" w:rsidP="00826B37">
      <w:pPr>
        <w:numPr>
          <w:ilvl w:val="1"/>
          <w:numId w:val="10"/>
        </w:numPr>
        <w:spacing w:after="0" w:line="240" w:lineRule="auto"/>
        <w:ind w:left="1530"/>
        <w:contextualSpacing/>
        <w:jc w:val="both"/>
        <w:rPr>
          <w:rFonts w:ascii="Times New Roman" w:hAnsi="Times New Roman"/>
          <w:sz w:val="24"/>
          <w:szCs w:val="24"/>
        </w:rPr>
      </w:pPr>
      <w:r w:rsidRPr="00BA1597">
        <w:rPr>
          <w:rFonts w:ascii="Times New Roman" w:hAnsi="Times New Roman"/>
          <w:sz w:val="24"/>
          <w:szCs w:val="24"/>
        </w:rPr>
        <w:t>Renewal Projects identified on the HUD-approved Grant Inventory Worksheet</w:t>
      </w:r>
      <w:r>
        <w:rPr>
          <w:rFonts w:ascii="Times New Roman" w:hAnsi="Times New Roman"/>
          <w:sz w:val="24"/>
          <w:szCs w:val="24"/>
        </w:rPr>
        <w:t>;</w:t>
      </w:r>
    </w:p>
    <w:p w:rsidR="00826B37" w:rsidRPr="00826B37" w:rsidRDefault="00826B37" w:rsidP="00826B37">
      <w:pPr>
        <w:numPr>
          <w:ilvl w:val="1"/>
          <w:numId w:val="10"/>
        </w:numPr>
        <w:spacing w:after="0" w:line="240" w:lineRule="auto"/>
        <w:ind w:left="1530"/>
        <w:contextualSpacing/>
        <w:jc w:val="both"/>
        <w:rPr>
          <w:rFonts w:ascii="Times New Roman" w:hAnsi="Times New Roman"/>
          <w:sz w:val="24"/>
          <w:szCs w:val="24"/>
        </w:rPr>
      </w:pPr>
      <w:r>
        <w:rPr>
          <w:rFonts w:ascii="Times New Roman" w:hAnsi="Times New Roman"/>
          <w:sz w:val="24"/>
          <w:szCs w:val="24"/>
        </w:rPr>
        <w:t>Expansion Projects to extend the capacity of an existing eligible renewal project that has demonstrated positive performance;</w:t>
      </w:r>
    </w:p>
    <w:p w:rsidR="00B42D02" w:rsidRDefault="00B42D02" w:rsidP="00B42D02">
      <w:pPr>
        <w:numPr>
          <w:ilvl w:val="1"/>
          <w:numId w:val="13"/>
        </w:numPr>
        <w:spacing w:after="0" w:line="240" w:lineRule="auto"/>
        <w:ind w:left="1530"/>
        <w:contextualSpacing/>
        <w:jc w:val="both"/>
        <w:rPr>
          <w:rFonts w:ascii="Times New Roman" w:hAnsi="Times New Roman"/>
          <w:sz w:val="24"/>
          <w:szCs w:val="24"/>
        </w:rPr>
      </w:pPr>
      <w:r w:rsidRPr="00BA1597">
        <w:rPr>
          <w:rFonts w:ascii="Times New Roman" w:hAnsi="Times New Roman"/>
          <w:sz w:val="24"/>
          <w:szCs w:val="24"/>
        </w:rPr>
        <w:t>New Rapid Rehousing, Permanent Supportive Housing</w:t>
      </w:r>
      <w:r w:rsidR="00D0217A">
        <w:rPr>
          <w:rFonts w:ascii="Times New Roman" w:hAnsi="Times New Roman"/>
          <w:sz w:val="24"/>
          <w:szCs w:val="24"/>
        </w:rPr>
        <w:t>, and Joint Transitional-Rapid Rehousing</w:t>
      </w:r>
      <w:r w:rsidRPr="00BA1597">
        <w:rPr>
          <w:rFonts w:ascii="Times New Roman" w:hAnsi="Times New Roman"/>
          <w:sz w:val="24"/>
          <w:szCs w:val="24"/>
        </w:rPr>
        <w:t xml:space="preserve"> Projects serving eligible populations as identified in the NOFA</w:t>
      </w:r>
      <w:r w:rsidR="00D0217A">
        <w:rPr>
          <w:rFonts w:ascii="Times New Roman" w:hAnsi="Times New Roman"/>
          <w:sz w:val="24"/>
          <w:szCs w:val="24"/>
        </w:rPr>
        <w:t>;</w:t>
      </w:r>
    </w:p>
    <w:p w:rsidR="00B42D02" w:rsidRDefault="00826B37" w:rsidP="00B42D02">
      <w:pPr>
        <w:numPr>
          <w:ilvl w:val="1"/>
          <w:numId w:val="13"/>
        </w:numPr>
        <w:spacing w:after="0" w:line="240" w:lineRule="auto"/>
        <w:ind w:left="1530"/>
        <w:contextualSpacing/>
        <w:jc w:val="both"/>
        <w:rPr>
          <w:rFonts w:ascii="Times New Roman" w:hAnsi="Times New Roman"/>
          <w:sz w:val="24"/>
          <w:szCs w:val="24"/>
        </w:rPr>
      </w:pPr>
      <w:r>
        <w:rPr>
          <w:rFonts w:ascii="Times New Roman" w:hAnsi="Times New Roman"/>
          <w:sz w:val="24"/>
          <w:szCs w:val="24"/>
        </w:rPr>
        <w:t xml:space="preserve">CoC </w:t>
      </w:r>
      <w:r w:rsidR="00B42D02" w:rsidRPr="00D0217A">
        <w:rPr>
          <w:rFonts w:ascii="Times New Roman" w:hAnsi="Times New Roman"/>
          <w:sz w:val="24"/>
          <w:szCs w:val="24"/>
        </w:rPr>
        <w:t xml:space="preserve">Bonus projects </w:t>
      </w:r>
      <w:r>
        <w:rPr>
          <w:rFonts w:ascii="Times New Roman" w:hAnsi="Times New Roman"/>
          <w:sz w:val="24"/>
          <w:szCs w:val="24"/>
        </w:rPr>
        <w:t xml:space="preserve">for housing </w:t>
      </w:r>
      <w:r w:rsidR="00B42D02" w:rsidRPr="00D0217A">
        <w:rPr>
          <w:rFonts w:ascii="Times New Roman" w:hAnsi="Times New Roman"/>
          <w:sz w:val="24"/>
          <w:szCs w:val="24"/>
        </w:rPr>
        <w:t>meeting the eligibility and quality standards outlined in the NOFA</w:t>
      </w:r>
      <w:r w:rsidR="00D0217A">
        <w:rPr>
          <w:rFonts w:ascii="Times New Roman" w:hAnsi="Times New Roman"/>
          <w:sz w:val="24"/>
          <w:szCs w:val="24"/>
        </w:rPr>
        <w:t>;</w:t>
      </w:r>
    </w:p>
    <w:p w:rsidR="00D0217A" w:rsidRDefault="00D0217A" w:rsidP="00B42D02">
      <w:pPr>
        <w:numPr>
          <w:ilvl w:val="1"/>
          <w:numId w:val="13"/>
        </w:numPr>
        <w:spacing w:after="0" w:line="240" w:lineRule="auto"/>
        <w:ind w:left="1530"/>
        <w:contextualSpacing/>
        <w:jc w:val="both"/>
        <w:rPr>
          <w:rFonts w:ascii="Times New Roman" w:hAnsi="Times New Roman"/>
          <w:sz w:val="24"/>
          <w:szCs w:val="24"/>
        </w:rPr>
      </w:pPr>
      <w:r>
        <w:rPr>
          <w:rFonts w:ascii="Times New Roman" w:hAnsi="Times New Roman"/>
          <w:sz w:val="24"/>
          <w:szCs w:val="24"/>
        </w:rPr>
        <w:t>Domestic Violence Bonus Projects as described in the NOFA, including expansion of existing non-CoC funded projects; and</w:t>
      </w:r>
    </w:p>
    <w:p w:rsidR="00D0217A" w:rsidRDefault="00D0217A" w:rsidP="00B42D02">
      <w:pPr>
        <w:numPr>
          <w:ilvl w:val="1"/>
          <w:numId w:val="13"/>
        </w:numPr>
        <w:spacing w:after="0" w:line="240" w:lineRule="auto"/>
        <w:ind w:left="1530"/>
        <w:contextualSpacing/>
        <w:jc w:val="both"/>
        <w:rPr>
          <w:rFonts w:ascii="Times New Roman" w:hAnsi="Times New Roman"/>
          <w:sz w:val="24"/>
          <w:szCs w:val="24"/>
        </w:rPr>
      </w:pPr>
      <w:r>
        <w:rPr>
          <w:rFonts w:ascii="Times New Roman" w:hAnsi="Times New Roman"/>
          <w:sz w:val="24"/>
          <w:szCs w:val="24"/>
        </w:rPr>
        <w:t>Transition Grants</w:t>
      </w:r>
    </w:p>
    <w:p w:rsidR="00D51A71" w:rsidRPr="00D0217A" w:rsidRDefault="00D51A71" w:rsidP="00D51A71">
      <w:pPr>
        <w:spacing w:after="0" w:line="240" w:lineRule="auto"/>
        <w:ind w:left="1530"/>
        <w:contextualSpacing/>
        <w:jc w:val="both"/>
        <w:rPr>
          <w:rFonts w:ascii="Times New Roman" w:hAnsi="Times New Roman"/>
          <w:sz w:val="24"/>
          <w:szCs w:val="24"/>
        </w:rPr>
      </w:pPr>
    </w:p>
    <w:p w:rsidR="00D0217A" w:rsidRDefault="00D0217A" w:rsidP="00D0217A">
      <w:pPr>
        <w:spacing w:after="0" w:line="240" w:lineRule="auto"/>
        <w:ind w:left="360"/>
        <w:contextualSpacing/>
        <w:jc w:val="both"/>
        <w:rPr>
          <w:rFonts w:ascii="Times New Roman" w:hAnsi="Times New Roman"/>
          <w:sz w:val="24"/>
          <w:szCs w:val="24"/>
        </w:rPr>
      </w:pPr>
      <w:r>
        <w:rPr>
          <w:rFonts w:ascii="Times New Roman" w:hAnsi="Times New Roman"/>
          <w:sz w:val="24"/>
          <w:szCs w:val="24"/>
        </w:rPr>
        <w:t>Applicant</w:t>
      </w:r>
      <w:r w:rsidR="004312C5">
        <w:rPr>
          <w:rFonts w:ascii="Times New Roman" w:hAnsi="Times New Roman"/>
          <w:sz w:val="24"/>
          <w:szCs w:val="24"/>
        </w:rPr>
        <w:t>s</w:t>
      </w:r>
      <w:r>
        <w:rPr>
          <w:rFonts w:ascii="Times New Roman" w:hAnsi="Times New Roman"/>
          <w:sz w:val="24"/>
          <w:szCs w:val="24"/>
        </w:rPr>
        <w:t xml:space="preserve"> with multiple renewal projects in the same housing project type can</w:t>
      </w:r>
      <w:r w:rsidR="00D51A71">
        <w:rPr>
          <w:rFonts w:ascii="Times New Roman" w:hAnsi="Times New Roman"/>
          <w:sz w:val="24"/>
          <w:szCs w:val="24"/>
        </w:rPr>
        <w:t xml:space="preserve"> </w:t>
      </w:r>
      <w:r>
        <w:rPr>
          <w:rFonts w:ascii="Times New Roman" w:hAnsi="Times New Roman"/>
          <w:sz w:val="24"/>
          <w:szCs w:val="24"/>
        </w:rPr>
        <w:t>also apply to consolidate up to four (4) renewals</w:t>
      </w:r>
      <w:r w:rsidR="00D51A71">
        <w:rPr>
          <w:rFonts w:ascii="Times New Roman" w:hAnsi="Times New Roman"/>
          <w:sz w:val="24"/>
          <w:szCs w:val="24"/>
        </w:rPr>
        <w:t xml:space="preserve"> into a single project</w:t>
      </w:r>
      <w:r w:rsidR="004312C5">
        <w:rPr>
          <w:rFonts w:ascii="Times New Roman" w:hAnsi="Times New Roman"/>
          <w:sz w:val="24"/>
          <w:szCs w:val="24"/>
        </w:rPr>
        <w:t xml:space="preserve"> during the application process</w:t>
      </w:r>
      <w:r w:rsidR="00D51A71">
        <w:rPr>
          <w:rFonts w:ascii="Times New Roman" w:hAnsi="Times New Roman"/>
          <w:sz w:val="24"/>
          <w:szCs w:val="24"/>
        </w:rPr>
        <w:t>.</w:t>
      </w:r>
      <w:r>
        <w:rPr>
          <w:rFonts w:ascii="Times New Roman" w:hAnsi="Times New Roman"/>
          <w:sz w:val="24"/>
          <w:szCs w:val="24"/>
        </w:rPr>
        <w:t xml:space="preserve"> </w:t>
      </w:r>
    </w:p>
    <w:p w:rsidR="00597A58" w:rsidRDefault="00597A58" w:rsidP="00D0217A">
      <w:pPr>
        <w:spacing w:after="0" w:line="240" w:lineRule="auto"/>
        <w:ind w:left="360"/>
        <w:contextualSpacing/>
        <w:jc w:val="both"/>
        <w:rPr>
          <w:rFonts w:ascii="Times New Roman" w:hAnsi="Times New Roman"/>
          <w:sz w:val="24"/>
          <w:szCs w:val="24"/>
        </w:rPr>
      </w:pPr>
    </w:p>
    <w:p w:rsidR="004312C5" w:rsidRDefault="004312C5" w:rsidP="00D0217A">
      <w:pPr>
        <w:spacing w:after="0" w:line="240" w:lineRule="auto"/>
        <w:ind w:left="360"/>
        <w:contextualSpacing/>
        <w:jc w:val="both"/>
        <w:rPr>
          <w:rFonts w:ascii="Times New Roman" w:hAnsi="Times New Roman"/>
          <w:sz w:val="24"/>
          <w:szCs w:val="24"/>
        </w:rPr>
      </w:pPr>
      <w:r>
        <w:rPr>
          <w:rFonts w:ascii="Times New Roman" w:hAnsi="Times New Roman"/>
          <w:sz w:val="24"/>
          <w:szCs w:val="24"/>
        </w:rPr>
        <w:t>Please refer to the RTFH BOARD report and CoC NOFA notices for local application prioriti</w:t>
      </w:r>
      <w:r w:rsidR="00826B37">
        <w:rPr>
          <w:rFonts w:ascii="Times New Roman" w:hAnsi="Times New Roman"/>
          <w:sz w:val="24"/>
          <w:szCs w:val="24"/>
        </w:rPr>
        <w:t>es, such as chronic homeless in</w:t>
      </w:r>
      <w:r w:rsidRPr="00826B37">
        <w:rPr>
          <w:rFonts w:ascii="Times New Roman" w:hAnsi="Times New Roman"/>
          <w:sz w:val="24"/>
          <w:szCs w:val="24"/>
        </w:rPr>
        <w:t xml:space="preserve"> </w:t>
      </w:r>
      <w:r>
        <w:rPr>
          <w:rFonts w:ascii="Times New Roman" w:hAnsi="Times New Roman"/>
          <w:sz w:val="24"/>
          <w:szCs w:val="24"/>
        </w:rPr>
        <w:t>CoC- funded Permanent Supportive Housing projects (PSH),</w:t>
      </w:r>
      <w:r w:rsidR="00826B37">
        <w:rPr>
          <w:rFonts w:ascii="Times New Roman" w:hAnsi="Times New Roman"/>
          <w:sz w:val="24"/>
          <w:szCs w:val="24"/>
        </w:rPr>
        <w:t xml:space="preserve"> creation of housing that expands the CoC current capacity,</w:t>
      </w:r>
      <w:r>
        <w:rPr>
          <w:rFonts w:ascii="Times New Roman" w:hAnsi="Times New Roman"/>
          <w:sz w:val="24"/>
          <w:szCs w:val="24"/>
        </w:rPr>
        <w:t xml:space="preserve"> and </w:t>
      </w:r>
      <w:r w:rsidR="00826B37">
        <w:rPr>
          <w:rFonts w:ascii="Times New Roman" w:hAnsi="Times New Roman"/>
          <w:sz w:val="24"/>
          <w:szCs w:val="24"/>
        </w:rPr>
        <w:t xml:space="preserve">housing opportunities for </w:t>
      </w:r>
      <w:r>
        <w:rPr>
          <w:rFonts w:ascii="Times New Roman" w:hAnsi="Times New Roman"/>
          <w:sz w:val="24"/>
          <w:szCs w:val="24"/>
        </w:rPr>
        <w:t xml:space="preserve">Transition-Aged Youth </w:t>
      </w:r>
      <w:r w:rsidR="00826B37">
        <w:rPr>
          <w:rFonts w:ascii="Times New Roman" w:hAnsi="Times New Roman"/>
          <w:sz w:val="24"/>
          <w:szCs w:val="24"/>
        </w:rPr>
        <w:t>and families</w:t>
      </w:r>
      <w:r>
        <w:rPr>
          <w:rFonts w:ascii="Times New Roman" w:hAnsi="Times New Roman"/>
          <w:sz w:val="24"/>
          <w:szCs w:val="24"/>
        </w:rPr>
        <w:t xml:space="preserve">. </w:t>
      </w:r>
    </w:p>
    <w:p w:rsidR="00D51A71" w:rsidRPr="00BA1597" w:rsidRDefault="00BE419C" w:rsidP="00D0217A">
      <w:pPr>
        <w:spacing w:after="0" w:line="240" w:lineRule="auto"/>
        <w:ind w:left="360"/>
        <w:contextualSpacing/>
        <w:jc w:val="both"/>
        <w:rPr>
          <w:rFonts w:ascii="Times New Roman" w:hAnsi="Times New Roman"/>
          <w:sz w:val="24"/>
          <w:szCs w:val="24"/>
        </w:rPr>
      </w:pPr>
      <w:r>
        <w:rPr>
          <w:rFonts w:ascii="Times New Roman" w:hAnsi="Times New Roman"/>
          <w:sz w:val="24"/>
          <w:szCs w:val="24"/>
        </w:rPr>
        <w:t xml:space="preserve"> </w:t>
      </w:r>
      <w:r w:rsidR="00D51A71">
        <w:rPr>
          <w:rFonts w:ascii="Times New Roman" w:hAnsi="Times New Roman"/>
          <w:sz w:val="24"/>
          <w:szCs w:val="24"/>
        </w:rPr>
        <w:t xml:space="preserve"> </w:t>
      </w:r>
    </w:p>
    <w:p w:rsidR="00B42D02" w:rsidRPr="00B54A97" w:rsidRDefault="00BE419C" w:rsidP="00BE419C">
      <w:pPr>
        <w:pStyle w:val="Heading2"/>
        <w:keepLines w:val="0"/>
        <w:spacing w:before="240" w:after="60"/>
      </w:pPr>
      <w:r>
        <w:t>MATCHING FUNDS</w:t>
      </w:r>
      <w:r w:rsidR="00B42D02" w:rsidRPr="00B54A97">
        <w:t xml:space="preserve"> </w:t>
      </w:r>
    </w:p>
    <w:p w:rsidR="00B42D02" w:rsidRPr="00B54A97" w:rsidRDefault="00B42D02" w:rsidP="00B42D02">
      <w:pPr>
        <w:spacing w:line="240" w:lineRule="auto"/>
        <w:ind w:left="360"/>
        <w:jc w:val="both"/>
        <w:rPr>
          <w:rFonts w:ascii="Times New Roman" w:hAnsi="Times New Roman"/>
          <w:sz w:val="24"/>
          <w:szCs w:val="24"/>
        </w:rPr>
      </w:pPr>
      <w:r w:rsidRPr="00B54A97">
        <w:rPr>
          <w:rFonts w:ascii="Times New Roman" w:hAnsi="Times New Roman"/>
          <w:sz w:val="24"/>
          <w:szCs w:val="24"/>
        </w:rPr>
        <w:t xml:space="preserve">All projects must provide 25% match for all HUD funds requested, except leasing funds. All applicants are required to complete the match sections of the e-Snaps application </w:t>
      </w:r>
      <w:r w:rsidR="00BE419C">
        <w:rPr>
          <w:rFonts w:ascii="Times New Roman" w:hAnsi="Times New Roman"/>
          <w:sz w:val="24"/>
          <w:szCs w:val="24"/>
        </w:rPr>
        <w:t xml:space="preserve">in the draft application </w:t>
      </w:r>
      <w:r w:rsidRPr="00B54A97">
        <w:rPr>
          <w:rFonts w:ascii="Times New Roman" w:hAnsi="Times New Roman"/>
          <w:sz w:val="24"/>
          <w:szCs w:val="24"/>
        </w:rPr>
        <w:t xml:space="preserve">and </w:t>
      </w:r>
      <w:r w:rsidR="00BE419C">
        <w:rPr>
          <w:rFonts w:ascii="Times New Roman" w:hAnsi="Times New Roman"/>
          <w:sz w:val="24"/>
          <w:szCs w:val="24"/>
        </w:rPr>
        <w:t xml:space="preserve">must </w:t>
      </w:r>
      <w:r w:rsidRPr="00B54A97">
        <w:rPr>
          <w:rFonts w:ascii="Times New Roman" w:hAnsi="Times New Roman"/>
          <w:sz w:val="24"/>
          <w:szCs w:val="24"/>
        </w:rPr>
        <w:t xml:space="preserve">be prepared to submit signed letters of commitment prior to </w:t>
      </w:r>
      <w:r w:rsidR="00BE419C">
        <w:rPr>
          <w:rFonts w:ascii="Times New Roman" w:hAnsi="Times New Roman"/>
          <w:sz w:val="24"/>
          <w:szCs w:val="24"/>
        </w:rPr>
        <w:t>the project submittal to HUD in September</w:t>
      </w:r>
      <w:r w:rsidRPr="00B54A97">
        <w:rPr>
          <w:rFonts w:ascii="Times New Roman" w:hAnsi="Times New Roman"/>
          <w:sz w:val="24"/>
          <w:szCs w:val="24"/>
        </w:rPr>
        <w:t>.</w:t>
      </w:r>
    </w:p>
    <w:p w:rsidR="00366E93" w:rsidRPr="00DB1FB0" w:rsidRDefault="00366E93" w:rsidP="00BE419C">
      <w:pPr>
        <w:pStyle w:val="Heading2"/>
        <w:keepLines w:val="0"/>
        <w:spacing w:before="240" w:after="60"/>
      </w:pPr>
      <w:r w:rsidRPr="00DB1FB0">
        <w:t>SUBMISSION INFORMATION</w:t>
      </w:r>
    </w:p>
    <w:p w:rsidR="00366E93" w:rsidRPr="00B54A97" w:rsidRDefault="00366E93" w:rsidP="00366E93">
      <w:pPr>
        <w:pStyle w:val="ListParagraph"/>
        <w:numPr>
          <w:ilvl w:val="0"/>
          <w:numId w:val="8"/>
        </w:numPr>
        <w:spacing w:after="0" w:line="240" w:lineRule="auto"/>
        <w:jc w:val="both"/>
        <w:rPr>
          <w:rFonts w:ascii="Times New Roman" w:hAnsi="Times New Roman"/>
          <w:sz w:val="24"/>
          <w:szCs w:val="24"/>
        </w:rPr>
      </w:pPr>
      <w:r w:rsidRPr="00B54A97">
        <w:rPr>
          <w:rFonts w:ascii="Times New Roman" w:hAnsi="Times New Roman"/>
          <w:sz w:val="24"/>
          <w:szCs w:val="24"/>
        </w:rPr>
        <w:t xml:space="preserve">Applicants must complete new project proposals in the U.S. Department of Housing and Urban Development (HUD) Electronic Special Needs Assistance System (e-Snaps) following the HUD Guidelines. </w:t>
      </w:r>
      <w:r w:rsidRPr="00DC42A5">
        <w:rPr>
          <w:rFonts w:ascii="Times New Roman" w:hAnsi="Times New Roman"/>
          <w:b/>
          <w:i/>
          <w:color w:val="365F91"/>
          <w:sz w:val="24"/>
          <w:szCs w:val="24"/>
        </w:rPr>
        <w:t>https:// esnaps.hud.gov/grantium/frontOffice.jsf</w:t>
      </w:r>
    </w:p>
    <w:p w:rsidR="00366E93" w:rsidRPr="00B54A97" w:rsidRDefault="00366E93" w:rsidP="00366E93">
      <w:pPr>
        <w:pStyle w:val="ListParagraph"/>
        <w:numPr>
          <w:ilvl w:val="0"/>
          <w:numId w:val="8"/>
        </w:numPr>
        <w:spacing w:after="0" w:line="240" w:lineRule="auto"/>
        <w:jc w:val="both"/>
        <w:rPr>
          <w:rFonts w:ascii="Times New Roman" w:hAnsi="Times New Roman"/>
          <w:sz w:val="24"/>
          <w:szCs w:val="24"/>
        </w:rPr>
      </w:pPr>
      <w:r w:rsidRPr="00B54A97">
        <w:rPr>
          <w:rFonts w:ascii="Times New Roman" w:hAnsi="Times New Roman"/>
          <w:sz w:val="24"/>
          <w:szCs w:val="24"/>
        </w:rPr>
        <w:t xml:space="preserve">The applicants must </w:t>
      </w:r>
      <w:r w:rsidRPr="00B54A97">
        <w:rPr>
          <w:rFonts w:ascii="Times New Roman" w:hAnsi="Times New Roman"/>
          <w:b/>
          <w:sz w:val="24"/>
          <w:szCs w:val="24"/>
          <w:u w:val="single"/>
        </w:rPr>
        <w:t>not</w:t>
      </w:r>
      <w:r w:rsidRPr="00B54A97">
        <w:rPr>
          <w:rFonts w:ascii="Times New Roman" w:hAnsi="Times New Roman"/>
          <w:sz w:val="24"/>
          <w:szCs w:val="24"/>
        </w:rPr>
        <w:t xml:space="preserve"> select the “submit” button for the initial submittal. This process will be completed </w:t>
      </w:r>
      <w:r w:rsidRPr="00B54A97">
        <w:rPr>
          <w:rFonts w:ascii="Times New Roman" w:hAnsi="Times New Roman"/>
          <w:b/>
          <w:sz w:val="24"/>
          <w:szCs w:val="24"/>
          <w:u w:val="single"/>
        </w:rPr>
        <w:t>after</w:t>
      </w:r>
      <w:r w:rsidRPr="00B54A97">
        <w:rPr>
          <w:rFonts w:ascii="Times New Roman" w:hAnsi="Times New Roman"/>
          <w:sz w:val="24"/>
          <w:szCs w:val="24"/>
        </w:rPr>
        <w:t xml:space="preserve"> the local scoring and ranking of all projects.</w:t>
      </w:r>
    </w:p>
    <w:p w:rsidR="00366E93" w:rsidRPr="00B54A97" w:rsidRDefault="00366E93" w:rsidP="00366E93">
      <w:pPr>
        <w:pStyle w:val="ListParagraph"/>
        <w:numPr>
          <w:ilvl w:val="0"/>
          <w:numId w:val="8"/>
        </w:numPr>
        <w:spacing w:after="0" w:line="240" w:lineRule="auto"/>
        <w:jc w:val="both"/>
        <w:rPr>
          <w:rFonts w:ascii="Times New Roman" w:hAnsi="Times New Roman"/>
          <w:sz w:val="24"/>
          <w:szCs w:val="24"/>
        </w:rPr>
      </w:pPr>
      <w:r w:rsidRPr="00B54A97">
        <w:rPr>
          <w:rFonts w:ascii="Times New Roman" w:hAnsi="Times New Roman"/>
          <w:sz w:val="24"/>
          <w:szCs w:val="24"/>
        </w:rPr>
        <w:t>All attachments requested for the Project Application in the e-Snaps system must be attached to the application in the order listed on the summary page.</w:t>
      </w:r>
    </w:p>
    <w:p w:rsidR="00366E93" w:rsidRPr="00B54A97" w:rsidRDefault="00366E93" w:rsidP="00366E93">
      <w:pPr>
        <w:pStyle w:val="ListParagraph"/>
        <w:numPr>
          <w:ilvl w:val="0"/>
          <w:numId w:val="8"/>
        </w:numPr>
        <w:spacing w:after="0" w:line="240" w:lineRule="auto"/>
        <w:jc w:val="both"/>
        <w:rPr>
          <w:rFonts w:ascii="Times New Roman" w:hAnsi="Times New Roman"/>
          <w:sz w:val="24"/>
          <w:szCs w:val="24"/>
        </w:rPr>
      </w:pPr>
      <w:r w:rsidRPr="00B54A97">
        <w:rPr>
          <w:rFonts w:ascii="Times New Roman" w:hAnsi="Times New Roman"/>
          <w:sz w:val="24"/>
          <w:szCs w:val="24"/>
        </w:rPr>
        <w:lastRenderedPageBreak/>
        <w:t xml:space="preserve">In addition to completing the project application in e-Snaps, each applicant must submit the </w:t>
      </w:r>
      <w:r w:rsidR="00BE419C">
        <w:rPr>
          <w:rFonts w:ascii="Times New Roman" w:hAnsi="Times New Roman"/>
          <w:sz w:val="24"/>
          <w:szCs w:val="24"/>
        </w:rPr>
        <w:t xml:space="preserve">documents through </w:t>
      </w:r>
      <w:r w:rsidR="00033F93">
        <w:rPr>
          <w:rFonts w:ascii="Times New Roman" w:hAnsi="Times New Roman"/>
          <w:sz w:val="24"/>
          <w:szCs w:val="24"/>
        </w:rPr>
        <w:t xml:space="preserve">the 2019 </w:t>
      </w:r>
      <w:r w:rsidRPr="00B54A97">
        <w:rPr>
          <w:rFonts w:ascii="Times New Roman" w:hAnsi="Times New Roman"/>
          <w:sz w:val="24"/>
          <w:szCs w:val="24"/>
        </w:rPr>
        <w:t>NOFA Dropbox system. Agencies that are new to HUD CoC Funding must advise the CoC so that an agency drop box can be created.</w:t>
      </w:r>
    </w:p>
    <w:p w:rsidR="00366E93" w:rsidRPr="00B54A97" w:rsidRDefault="00366E93" w:rsidP="00366E93">
      <w:pPr>
        <w:pStyle w:val="ListParagraph"/>
        <w:numPr>
          <w:ilvl w:val="0"/>
          <w:numId w:val="8"/>
        </w:numPr>
        <w:spacing w:after="0" w:line="240" w:lineRule="auto"/>
        <w:jc w:val="both"/>
        <w:rPr>
          <w:rFonts w:ascii="Times New Roman" w:hAnsi="Times New Roman"/>
          <w:sz w:val="24"/>
          <w:szCs w:val="24"/>
        </w:rPr>
      </w:pPr>
      <w:r w:rsidRPr="00B54A97">
        <w:rPr>
          <w:rFonts w:ascii="Times New Roman" w:hAnsi="Times New Roman"/>
          <w:sz w:val="24"/>
          <w:szCs w:val="24"/>
        </w:rPr>
        <w:t xml:space="preserve">Agencies already receiving HUD CoC Funding who </w:t>
      </w:r>
      <w:r w:rsidRPr="00B54A97">
        <w:rPr>
          <w:rFonts w:ascii="Times New Roman" w:hAnsi="Times New Roman"/>
          <w:sz w:val="24"/>
          <w:szCs w:val="24"/>
          <w:u w:val="single"/>
        </w:rPr>
        <w:t>did not file an intent to submit</w:t>
      </w:r>
      <w:r w:rsidRPr="00B54A97">
        <w:rPr>
          <w:rFonts w:ascii="Times New Roman" w:hAnsi="Times New Roman"/>
          <w:sz w:val="24"/>
          <w:szCs w:val="24"/>
        </w:rPr>
        <w:t xml:space="preserve"> a new or bonus project application must advise the CoC so that a new project file drop box can be created in the agency Dropbox folder.</w:t>
      </w:r>
    </w:p>
    <w:p w:rsidR="00366E93" w:rsidRPr="00B54A97" w:rsidRDefault="00366E93" w:rsidP="00366E93">
      <w:pPr>
        <w:pStyle w:val="ListParagraph"/>
        <w:numPr>
          <w:ilvl w:val="0"/>
          <w:numId w:val="8"/>
        </w:numPr>
        <w:spacing w:after="0" w:line="240" w:lineRule="auto"/>
        <w:jc w:val="both"/>
        <w:rPr>
          <w:rFonts w:ascii="Times New Roman" w:hAnsi="Times New Roman"/>
          <w:sz w:val="24"/>
          <w:szCs w:val="24"/>
        </w:rPr>
      </w:pPr>
      <w:r w:rsidRPr="00B54A97">
        <w:rPr>
          <w:rFonts w:ascii="Times New Roman" w:hAnsi="Times New Roman"/>
          <w:sz w:val="24"/>
          <w:szCs w:val="24"/>
        </w:rPr>
        <w:t>Docum</w:t>
      </w:r>
      <w:r w:rsidR="00033F93">
        <w:rPr>
          <w:rFonts w:ascii="Times New Roman" w:hAnsi="Times New Roman"/>
          <w:sz w:val="24"/>
          <w:szCs w:val="24"/>
        </w:rPr>
        <w:t>ents to be submitted to the 2019</w:t>
      </w:r>
      <w:r w:rsidRPr="00B54A97">
        <w:rPr>
          <w:rFonts w:ascii="Times New Roman" w:hAnsi="Times New Roman"/>
          <w:sz w:val="24"/>
          <w:szCs w:val="24"/>
        </w:rPr>
        <w:t xml:space="preserve"> NOFA Dropbox include:</w:t>
      </w:r>
    </w:p>
    <w:p w:rsidR="00366E93" w:rsidRPr="00B54A97" w:rsidRDefault="00366E93" w:rsidP="00366E93">
      <w:pPr>
        <w:pStyle w:val="ListParagraph"/>
        <w:numPr>
          <w:ilvl w:val="0"/>
          <w:numId w:val="9"/>
        </w:numPr>
        <w:spacing w:after="0" w:line="240" w:lineRule="auto"/>
        <w:jc w:val="both"/>
        <w:rPr>
          <w:rFonts w:ascii="Times New Roman" w:hAnsi="Times New Roman"/>
          <w:sz w:val="24"/>
          <w:szCs w:val="24"/>
        </w:rPr>
      </w:pPr>
      <w:r w:rsidRPr="00B54A97">
        <w:rPr>
          <w:rFonts w:ascii="Times New Roman" w:hAnsi="Times New Roman"/>
          <w:sz w:val="24"/>
          <w:szCs w:val="24"/>
        </w:rPr>
        <w:t xml:space="preserve">Evidence of current registration in the System for Award Management (SAM) including identification of the Authorized </w:t>
      </w:r>
      <w:r w:rsidR="00BE419C">
        <w:rPr>
          <w:rFonts w:ascii="Times New Roman" w:hAnsi="Times New Roman"/>
          <w:sz w:val="24"/>
          <w:szCs w:val="24"/>
        </w:rPr>
        <w:t>Entity</w:t>
      </w:r>
      <w:r w:rsidRPr="00B54A97">
        <w:rPr>
          <w:rFonts w:ascii="Times New Roman" w:hAnsi="Times New Roman"/>
          <w:sz w:val="24"/>
          <w:szCs w:val="24"/>
        </w:rPr>
        <w:t xml:space="preserve"> Representative</w:t>
      </w:r>
      <w:r w:rsidR="00BE419C">
        <w:rPr>
          <w:rFonts w:ascii="Times New Roman" w:hAnsi="Times New Roman"/>
          <w:sz w:val="24"/>
          <w:szCs w:val="24"/>
        </w:rPr>
        <w:t xml:space="preserve"> </w:t>
      </w:r>
      <w:r w:rsidRPr="00B54A97">
        <w:rPr>
          <w:rFonts w:ascii="Times New Roman" w:hAnsi="Times New Roman"/>
          <w:sz w:val="24"/>
          <w:szCs w:val="24"/>
        </w:rPr>
        <w:t xml:space="preserve"> </w:t>
      </w:r>
      <w:r w:rsidRPr="00DC42A5">
        <w:rPr>
          <w:rFonts w:ascii="Times New Roman" w:hAnsi="Times New Roman"/>
          <w:b/>
          <w:i/>
          <w:color w:val="365F91"/>
          <w:sz w:val="24"/>
          <w:szCs w:val="24"/>
        </w:rPr>
        <w:t>www.sam.gov</w:t>
      </w:r>
      <w:r>
        <w:rPr>
          <w:rFonts w:ascii="Times New Roman" w:hAnsi="Times New Roman"/>
          <w:b/>
          <w:i/>
          <w:color w:val="95B3D7"/>
          <w:sz w:val="24"/>
          <w:szCs w:val="24"/>
        </w:rPr>
        <w:t>.</w:t>
      </w:r>
    </w:p>
    <w:p w:rsidR="00366E93" w:rsidRPr="00B54A97" w:rsidRDefault="00366E93" w:rsidP="00366E93">
      <w:pPr>
        <w:pStyle w:val="ListParagraph"/>
        <w:numPr>
          <w:ilvl w:val="0"/>
          <w:numId w:val="9"/>
        </w:numPr>
        <w:spacing w:after="0" w:line="240" w:lineRule="auto"/>
        <w:jc w:val="both"/>
        <w:rPr>
          <w:rFonts w:ascii="Times New Roman" w:hAnsi="Times New Roman"/>
          <w:b/>
          <w:color w:val="95B3D7"/>
          <w:sz w:val="24"/>
          <w:szCs w:val="24"/>
        </w:rPr>
      </w:pPr>
      <w:r w:rsidRPr="00B54A97">
        <w:rPr>
          <w:rFonts w:ascii="Times New Roman" w:hAnsi="Times New Roman"/>
          <w:sz w:val="24"/>
          <w:szCs w:val="24"/>
        </w:rPr>
        <w:t xml:space="preserve">Proof of Data Universal Numbering System (DUNS) registration with Dun and Bradstreet. </w:t>
      </w:r>
      <w:r w:rsidRPr="00DC42A5">
        <w:rPr>
          <w:rFonts w:ascii="Times New Roman" w:hAnsi="Times New Roman"/>
          <w:b/>
          <w:i/>
          <w:color w:val="365F91"/>
          <w:sz w:val="24"/>
          <w:szCs w:val="24"/>
          <w:shd w:val="clear" w:color="auto" w:fill="FFFFFF"/>
        </w:rPr>
        <w:t>www.dnb.com/get-a-</w:t>
      </w:r>
      <w:r w:rsidRPr="00DC42A5">
        <w:rPr>
          <w:rFonts w:ascii="Times New Roman" w:hAnsi="Times New Roman"/>
          <w:b/>
          <w:bCs/>
          <w:i/>
          <w:color w:val="365F91"/>
          <w:sz w:val="24"/>
          <w:szCs w:val="24"/>
          <w:shd w:val="clear" w:color="auto" w:fill="FFFFFF"/>
        </w:rPr>
        <w:t>duns</w:t>
      </w:r>
      <w:r w:rsidRPr="00DC42A5">
        <w:rPr>
          <w:rFonts w:ascii="Times New Roman" w:hAnsi="Times New Roman"/>
          <w:b/>
          <w:i/>
          <w:color w:val="365F91"/>
          <w:sz w:val="24"/>
          <w:szCs w:val="24"/>
          <w:shd w:val="clear" w:color="auto" w:fill="FFFFFF"/>
        </w:rPr>
        <w:t>-</w:t>
      </w:r>
      <w:r w:rsidRPr="00DC42A5">
        <w:rPr>
          <w:rFonts w:ascii="Times New Roman" w:hAnsi="Times New Roman"/>
          <w:b/>
          <w:bCs/>
          <w:i/>
          <w:color w:val="365F91"/>
          <w:sz w:val="24"/>
          <w:szCs w:val="24"/>
          <w:shd w:val="clear" w:color="auto" w:fill="FFFFFF"/>
        </w:rPr>
        <w:t>number</w:t>
      </w:r>
      <w:r w:rsidRPr="00DC42A5">
        <w:rPr>
          <w:rFonts w:ascii="Times New Roman" w:hAnsi="Times New Roman"/>
          <w:b/>
          <w:i/>
          <w:color w:val="365F91"/>
          <w:sz w:val="24"/>
          <w:szCs w:val="24"/>
          <w:shd w:val="clear" w:color="auto" w:fill="FFFFFF"/>
        </w:rPr>
        <w:t>.html.</w:t>
      </w:r>
    </w:p>
    <w:p w:rsidR="00366E93" w:rsidRDefault="00BE419C" w:rsidP="00366E93">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A</w:t>
      </w:r>
      <w:r w:rsidR="00366E93">
        <w:rPr>
          <w:rFonts w:ascii="Times New Roman" w:hAnsi="Times New Roman"/>
          <w:sz w:val="24"/>
          <w:szCs w:val="24"/>
        </w:rPr>
        <w:t xml:space="preserve"> copy of the e-Sna</w:t>
      </w:r>
      <w:r w:rsidR="00770E3B">
        <w:rPr>
          <w:rFonts w:ascii="Times New Roman" w:hAnsi="Times New Roman"/>
          <w:sz w:val="24"/>
          <w:szCs w:val="24"/>
        </w:rPr>
        <w:t xml:space="preserve">ps application exported into a </w:t>
      </w:r>
      <w:r w:rsidR="00366E93">
        <w:rPr>
          <w:rFonts w:ascii="Times New Roman" w:hAnsi="Times New Roman"/>
          <w:sz w:val="24"/>
          <w:szCs w:val="24"/>
        </w:rPr>
        <w:t>pdf  file</w:t>
      </w:r>
    </w:p>
    <w:p w:rsidR="00BE419C" w:rsidRDefault="00BE419C" w:rsidP="00366E93">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A copy of the most recently completed Independent Financial Audit</w:t>
      </w:r>
    </w:p>
    <w:p w:rsidR="00BE419C" w:rsidRDefault="00BE419C" w:rsidP="00366E93">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Signed commitment for each project’s participation in the Homeless Management of Information System (HMIS) in accordance with HUD guidelines </w:t>
      </w:r>
    </w:p>
    <w:p w:rsidR="00BE419C" w:rsidRDefault="00BE419C" w:rsidP="00BE419C">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Signed commitment for each project’s participation in the Coordinated Entry System (CES) in accordance with local guidelines</w:t>
      </w:r>
    </w:p>
    <w:p w:rsidR="00BE419C" w:rsidRDefault="00BE419C" w:rsidP="00366E93">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Copies of your project intake / admissions forms reflecting a Housing First approach</w:t>
      </w:r>
    </w:p>
    <w:p w:rsidR="00BE419C" w:rsidRDefault="00BE419C" w:rsidP="00366E93">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Documentation of a minimum of 25% Match (cash or in-kind)</w:t>
      </w:r>
    </w:p>
    <w:p w:rsidR="006F0D20" w:rsidRDefault="006F0D20" w:rsidP="00366E93">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Renewals upload a copy of the final E-LOCCS drawdown for each project</w:t>
      </w:r>
    </w:p>
    <w:p w:rsidR="00C033CF" w:rsidRDefault="00C033CF" w:rsidP="00366E93">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Renewals provide copy of certification of homelessness and disability</w:t>
      </w:r>
    </w:p>
    <w:p w:rsidR="00BE419C" w:rsidRDefault="00BE419C" w:rsidP="00366E93">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New projects must also provide evidence of agency eligibility 501 c (3) determination, or evidence as a unit of government</w:t>
      </w:r>
    </w:p>
    <w:p w:rsidR="007A6E41" w:rsidRDefault="007A6E41" w:rsidP="00366E93">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New project applicants must complete, sign, and upload the General Thre</w:t>
      </w:r>
      <w:r w:rsidR="00770E3B">
        <w:rPr>
          <w:rFonts w:ascii="Times New Roman" w:hAnsi="Times New Roman"/>
          <w:sz w:val="24"/>
          <w:szCs w:val="24"/>
        </w:rPr>
        <w:t>shold Checklist described below</w:t>
      </w:r>
    </w:p>
    <w:p w:rsidR="006F0D20" w:rsidRDefault="006F0D20" w:rsidP="00366E93">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Other items as announced through the RTFHSD website  NOFA page</w:t>
      </w:r>
    </w:p>
    <w:p w:rsidR="00366E93" w:rsidRPr="00B54A97" w:rsidRDefault="00366E93" w:rsidP="007A6E41">
      <w:pPr>
        <w:pStyle w:val="Heading2"/>
        <w:keepLines w:val="0"/>
        <w:spacing w:before="240" w:after="60"/>
      </w:pPr>
      <w:r w:rsidRPr="00B54A97">
        <w:t>GENERAL THRESHOLD NOFA REQUIREMENTS CHECKLIST</w:t>
      </w:r>
    </w:p>
    <w:p w:rsidR="00366E93" w:rsidRPr="00B54A97" w:rsidRDefault="00366E93" w:rsidP="00366E93">
      <w:pPr>
        <w:spacing w:line="240" w:lineRule="auto"/>
        <w:ind w:left="270"/>
        <w:jc w:val="both"/>
        <w:rPr>
          <w:rFonts w:ascii="Times New Roman" w:hAnsi="Times New Roman"/>
          <w:sz w:val="24"/>
          <w:szCs w:val="24"/>
        </w:rPr>
      </w:pPr>
      <w:bookmarkStart w:id="0" w:name="_GoBack"/>
      <w:bookmarkEnd w:id="0"/>
      <w:r w:rsidRPr="00B54A97">
        <w:rPr>
          <w:rFonts w:ascii="Times New Roman" w:hAnsi="Times New Roman"/>
          <w:sz w:val="24"/>
          <w:szCs w:val="24"/>
        </w:rPr>
        <w:t>To help ensure compliance with regulatory guidelines and local competition requirements, all organizations applying for funds under the HUD CoC Competition must complete the General Threshold Checklist and provide attachments as requested.  Or</w:t>
      </w:r>
      <w:r>
        <w:rPr>
          <w:rFonts w:ascii="Times New Roman" w:hAnsi="Times New Roman"/>
          <w:sz w:val="24"/>
          <w:szCs w:val="24"/>
        </w:rPr>
        <w:t>ganizations with renewals</w:t>
      </w:r>
      <w:r w:rsidRPr="00B54A97">
        <w:rPr>
          <w:rFonts w:ascii="Times New Roman" w:hAnsi="Times New Roman"/>
          <w:sz w:val="24"/>
          <w:szCs w:val="24"/>
        </w:rPr>
        <w:t xml:space="preserve"> approved on or after November 2013 should have completed and submitted this checklist previously.  As a result, organizations with CoC renewal projects </w:t>
      </w:r>
      <w:r w:rsidRPr="00B54A97">
        <w:rPr>
          <w:rFonts w:ascii="Times New Roman" w:hAnsi="Times New Roman"/>
          <w:b/>
          <w:i/>
          <w:sz w:val="24"/>
          <w:szCs w:val="24"/>
        </w:rPr>
        <w:t>do</w:t>
      </w:r>
      <w:r w:rsidRPr="00B54A97">
        <w:rPr>
          <w:rFonts w:ascii="Times New Roman" w:hAnsi="Times New Roman"/>
          <w:i/>
          <w:sz w:val="24"/>
          <w:szCs w:val="24"/>
        </w:rPr>
        <w:t xml:space="preserve"> </w:t>
      </w:r>
      <w:r w:rsidRPr="00B54A97">
        <w:rPr>
          <w:rFonts w:ascii="Times New Roman" w:hAnsi="Times New Roman"/>
          <w:b/>
          <w:i/>
          <w:sz w:val="24"/>
          <w:szCs w:val="24"/>
        </w:rPr>
        <w:t>not</w:t>
      </w:r>
      <w:r w:rsidRPr="00B54A97">
        <w:rPr>
          <w:rFonts w:ascii="Times New Roman" w:hAnsi="Times New Roman"/>
          <w:sz w:val="24"/>
          <w:szCs w:val="24"/>
        </w:rPr>
        <w:t xml:space="preserve"> need to complete the General Threshold Checklist and Attachments.</w:t>
      </w:r>
    </w:p>
    <w:p w:rsidR="00366E93" w:rsidRDefault="00366E93" w:rsidP="00366E93">
      <w:pPr>
        <w:pStyle w:val="ListParagraph"/>
        <w:spacing w:after="0" w:line="240" w:lineRule="auto"/>
        <w:ind w:left="270"/>
        <w:jc w:val="both"/>
        <w:rPr>
          <w:rFonts w:ascii="Times New Roman" w:hAnsi="Times New Roman"/>
          <w:sz w:val="24"/>
          <w:szCs w:val="24"/>
        </w:rPr>
      </w:pPr>
      <w:r w:rsidRPr="00B54A97">
        <w:rPr>
          <w:rFonts w:ascii="Times New Roman" w:hAnsi="Times New Roman"/>
          <w:sz w:val="24"/>
          <w:szCs w:val="24"/>
        </w:rPr>
        <w:t xml:space="preserve">Applicants who are new to HUD CoC funding </w:t>
      </w:r>
      <w:r w:rsidRPr="00B54A97">
        <w:rPr>
          <w:rFonts w:ascii="Times New Roman" w:hAnsi="Times New Roman"/>
          <w:b/>
          <w:i/>
          <w:sz w:val="24"/>
          <w:szCs w:val="24"/>
        </w:rPr>
        <w:t>must</w:t>
      </w:r>
      <w:r w:rsidRPr="00B54A97">
        <w:rPr>
          <w:rFonts w:ascii="Times New Roman" w:hAnsi="Times New Roman"/>
          <w:sz w:val="24"/>
          <w:szCs w:val="24"/>
        </w:rPr>
        <w:t xml:space="preserve"> complete the General Threshold Requirements Checklist and Attachments and upload these in</w:t>
      </w:r>
      <w:r w:rsidR="007A6E41">
        <w:rPr>
          <w:rFonts w:ascii="Times New Roman" w:hAnsi="Times New Roman"/>
          <w:sz w:val="24"/>
          <w:szCs w:val="24"/>
        </w:rPr>
        <w:t>to the agency folder</w:t>
      </w:r>
      <w:r w:rsidR="00F96C95">
        <w:rPr>
          <w:rFonts w:ascii="Times New Roman" w:hAnsi="Times New Roman"/>
          <w:sz w:val="24"/>
          <w:szCs w:val="24"/>
        </w:rPr>
        <w:t xml:space="preserve"> in the 2019</w:t>
      </w:r>
      <w:r w:rsidRPr="00B54A97">
        <w:rPr>
          <w:rFonts w:ascii="Times New Roman" w:hAnsi="Times New Roman"/>
          <w:sz w:val="24"/>
          <w:szCs w:val="24"/>
        </w:rPr>
        <w:t xml:space="preserve"> NOFA Dropbox. The Checklist and instructions are provided in a separate document.</w:t>
      </w:r>
    </w:p>
    <w:p w:rsidR="007136FD" w:rsidRDefault="007136FD" w:rsidP="000F59E5">
      <w:pPr>
        <w:pStyle w:val="Heading2"/>
        <w:spacing w:before="0" w:line="240" w:lineRule="auto"/>
        <w:rPr>
          <w:color w:val="0070C0"/>
        </w:rPr>
      </w:pPr>
    </w:p>
    <w:p w:rsidR="000F59E5" w:rsidRPr="00B81E4D" w:rsidRDefault="000F59E5" w:rsidP="000F59E5">
      <w:pPr>
        <w:pStyle w:val="Heading2"/>
        <w:spacing w:before="0" w:line="240" w:lineRule="auto"/>
        <w:rPr>
          <w:color w:val="0070C0"/>
        </w:rPr>
      </w:pPr>
      <w:r w:rsidRPr="00B81E4D">
        <w:rPr>
          <w:color w:val="0070C0"/>
        </w:rPr>
        <w:t xml:space="preserve">Application Completion in </w:t>
      </w:r>
      <w:r w:rsidR="009361A8">
        <w:rPr>
          <w:color w:val="0070C0"/>
        </w:rPr>
        <w:t>E</w:t>
      </w:r>
      <w:r w:rsidRPr="00B81E4D">
        <w:rPr>
          <w:color w:val="0070C0"/>
        </w:rPr>
        <w:t>-</w:t>
      </w:r>
      <w:r w:rsidR="009361A8">
        <w:rPr>
          <w:color w:val="0070C0"/>
        </w:rPr>
        <w:t xml:space="preserve">snaps for </w:t>
      </w:r>
      <w:r w:rsidR="009361A8" w:rsidRPr="009361A8">
        <w:rPr>
          <w:color w:val="0070C0"/>
          <w:u w:val="single"/>
        </w:rPr>
        <w:t>All</w:t>
      </w:r>
      <w:r w:rsidR="009361A8">
        <w:rPr>
          <w:color w:val="0070C0"/>
        </w:rPr>
        <w:t xml:space="preserve"> Projects</w:t>
      </w:r>
    </w:p>
    <w:p w:rsidR="000F59E5" w:rsidRDefault="000F59E5" w:rsidP="000F59E5">
      <w:pPr>
        <w:spacing w:after="0" w:line="240" w:lineRule="auto"/>
        <w:outlineLvl w:val="0"/>
      </w:pPr>
    </w:p>
    <w:p w:rsidR="000F59E5" w:rsidRPr="000F59E5" w:rsidRDefault="000F59E5" w:rsidP="002B1BC7">
      <w:pPr>
        <w:spacing w:after="0" w:line="240" w:lineRule="auto"/>
        <w:ind w:left="270"/>
        <w:outlineLvl w:val="0"/>
        <w:rPr>
          <w:rFonts w:asciiTheme="majorHAnsi" w:hAnsiTheme="majorHAnsi"/>
          <w:b/>
          <w:i/>
        </w:rPr>
      </w:pPr>
      <w:r w:rsidRPr="000F59E5">
        <w:rPr>
          <w:rFonts w:asciiTheme="majorHAnsi" w:hAnsiTheme="majorHAnsi"/>
          <w:b/>
          <w:i/>
        </w:rPr>
        <w:t>Submission Requirements</w:t>
      </w:r>
    </w:p>
    <w:p w:rsidR="007136FD" w:rsidRDefault="000F59E5" w:rsidP="002B1BC7">
      <w:pPr>
        <w:spacing w:after="0" w:line="240" w:lineRule="auto"/>
        <w:ind w:left="270"/>
        <w:outlineLvl w:val="0"/>
        <w:rPr>
          <w:rFonts w:asciiTheme="majorHAnsi" w:hAnsiTheme="majorHAnsi"/>
        </w:rPr>
      </w:pPr>
      <w:r w:rsidRPr="00B81E4D">
        <w:rPr>
          <w:rFonts w:asciiTheme="majorHAnsi" w:hAnsiTheme="majorHAnsi"/>
        </w:rPr>
        <w:t xml:space="preserve">It is critical that all </w:t>
      </w:r>
      <w:r w:rsidRPr="00770E3B">
        <w:rPr>
          <w:rFonts w:asciiTheme="majorHAnsi" w:hAnsiTheme="majorHAnsi"/>
          <w:b/>
          <w:color w:val="FF0000"/>
        </w:rPr>
        <w:t>renewal applications</w:t>
      </w:r>
      <w:r w:rsidRPr="00B81E4D">
        <w:rPr>
          <w:rFonts w:asciiTheme="majorHAnsi" w:hAnsiTheme="majorHAnsi"/>
        </w:rPr>
        <w:t xml:space="preserve"> be </w:t>
      </w:r>
      <w:r w:rsidR="007136FD">
        <w:rPr>
          <w:rFonts w:asciiTheme="majorHAnsi" w:hAnsiTheme="majorHAnsi"/>
          <w:b/>
          <w:color w:val="FF0000"/>
        </w:rPr>
        <w:t xml:space="preserve">drafted in </w:t>
      </w:r>
      <w:r w:rsidRPr="009361A8">
        <w:rPr>
          <w:rFonts w:asciiTheme="majorHAnsi" w:hAnsiTheme="majorHAnsi"/>
          <w:b/>
          <w:color w:val="FF0000"/>
        </w:rPr>
        <w:t>e-</w:t>
      </w:r>
      <w:r w:rsidR="007136FD">
        <w:rPr>
          <w:rFonts w:asciiTheme="majorHAnsi" w:hAnsiTheme="majorHAnsi"/>
          <w:b/>
          <w:color w:val="FF0000"/>
        </w:rPr>
        <w:t>S</w:t>
      </w:r>
      <w:r w:rsidR="00033F93">
        <w:rPr>
          <w:rFonts w:asciiTheme="majorHAnsi" w:hAnsiTheme="majorHAnsi"/>
          <w:b/>
          <w:color w:val="FF0000"/>
        </w:rPr>
        <w:t>NAPS on or before August 5, 2019</w:t>
      </w:r>
      <w:r w:rsidR="007136FD">
        <w:rPr>
          <w:rFonts w:asciiTheme="majorHAnsi" w:hAnsiTheme="majorHAnsi"/>
          <w:b/>
          <w:color w:val="FF0000"/>
        </w:rPr>
        <w:t xml:space="preserve">  and New project applications</w:t>
      </w:r>
      <w:r w:rsidR="007136FD">
        <w:rPr>
          <w:rFonts w:asciiTheme="majorHAnsi" w:hAnsiTheme="majorHAnsi"/>
        </w:rPr>
        <w:t xml:space="preserve"> be drafted on or </w:t>
      </w:r>
      <w:r w:rsidR="00033F93">
        <w:rPr>
          <w:rFonts w:asciiTheme="majorHAnsi" w:hAnsiTheme="majorHAnsi"/>
          <w:b/>
          <w:color w:val="FF0000"/>
        </w:rPr>
        <w:t>before August 14, 2019</w:t>
      </w:r>
      <w:r w:rsidR="007136FD">
        <w:rPr>
          <w:rFonts w:asciiTheme="majorHAnsi" w:hAnsiTheme="majorHAnsi"/>
        </w:rPr>
        <w:t xml:space="preserve">. </w:t>
      </w:r>
      <w:r w:rsidRPr="00B81E4D">
        <w:rPr>
          <w:rFonts w:asciiTheme="majorHAnsi" w:hAnsiTheme="majorHAnsi"/>
        </w:rPr>
        <w:t xml:space="preserve"> It is equally critical that </w:t>
      </w:r>
      <w:r w:rsidR="009361A8">
        <w:rPr>
          <w:rFonts w:asciiTheme="majorHAnsi" w:hAnsiTheme="majorHAnsi"/>
        </w:rPr>
        <w:t>persons</w:t>
      </w:r>
      <w:r w:rsidRPr="00B81E4D">
        <w:rPr>
          <w:rFonts w:asciiTheme="majorHAnsi" w:hAnsiTheme="majorHAnsi"/>
        </w:rPr>
        <w:t xml:space="preserve"> completing the applications </w:t>
      </w:r>
      <w:r w:rsidRPr="009361A8">
        <w:rPr>
          <w:rFonts w:asciiTheme="majorHAnsi" w:hAnsiTheme="majorHAnsi"/>
          <w:b/>
          <w:color w:val="FF0000"/>
          <w:u w:val="single"/>
        </w:rPr>
        <w:t>do NOT hit the “SUBMIT” button</w:t>
      </w:r>
      <w:r w:rsidRPr="00B81E4D">
        <w:rPr>
          <w:rFonts w:asciiTheme="majorHAnsi" w:hAnsiTheme="majorHAnsi"/>
        </w:rPr>
        <w:t xml:space="preserve">.  The Collaborative </w:t>
      </w:r>
      <w:r w:rsidRPr="00B81E4D">
        <w:rPr>
          <w:rFonts w:asciiTheme="majorHAnsi" w:hAnsiTheme="majorHAnsi"/>
        </w:rPr>
        <w:lastRenderedPageBreak/>
        <w:t>Applicant (RTFH) is required to review each application for completeness and accuracy and will notify each provider when their respective applications have been reviewed and approved.</w:t>
      </w:r>
      <w:r w:rsidR="00AF511E">
        <w:rPr>
          <w:rFonts w:asciiTheme="majorHAnsi" w:hAnsiTheme="majorHAnsi"/>
        </w:rPr>
        <w:t xml:space="preserve">  </w:t>
      </w:r>
    </w:p>
    <w:p w:rsidR="007136FD" w:rsidRDefault="007136FD" w:rsidP="009D1D31">
      <w:pPr>
        <w:spacing w:after="0" w:line="240" w:lineRule="auto"/>
        <w:outlineLvl w:val="0"/>
        <w:rPr>
          <w:rFonts w:asciiTheme="majorHAnsi" w:hAnsiTheme="majorHAnsi"/>
        </w:rPr>
      </w:pPr>
    </w:p>
    <w:p w:rsidR="000F59E5" w:rsidRPr="007136FD" w:rsidRDefault="00AF511E" w:rsidP="009D1D31">
      <w:pPr>
        <w:spacing w:after="0" w:line="240" w:lineRule="auto"/>
        <w:outlineLvl w:val="0"/>
        <w:rPr>
          <w:rFonts w:asciiTheme="majorHAnsi" w:hAnsiTheme="majorHAnsi"/>
          <w:b/>
          <w:i/>
          <w:u w:val="single"/>
        </w:rPr>
      </w:pPr>
      <w:r w:rsidRPr="007136FD">
        <w:rPr>
          <w:rFonts w:asciiTheme="majorHAnsi" w:hAnsiTheme="majorHAnsi"/>
          <w:b/>
          <w:i/>
          <w:u w:val="single"/>
        </w:rPr>
        <w:t>Please</w:t>
      </w:r>
      <w:r w:rsidR="00597A58">
        <w:rPr>
          <w:rFonts w:asciiTheme="majorHAnsi" w:hAnsiTheme="majorHAnsi"/>
          <w:b/>
          <w:i/>
          <w:u w:val="single"/>
        </w:rPr>
        <w:t xml:space="preserve"> </w:t>
      </w:r>
      <w:r w:rsidR="007A6E41">
        <w:rPr>
          <w:rFonts w:asciiTheme="majorHAnsi" w:hAnsiTheme="majorHAnsi"/>
          <w:b/>
          <w:i/>
          <w:u w:val="single"/>
        </w:rPr>
        <w:t>draft your application(s) in e-SNAPS,</w:t>
      </w:r>
      <w:r w:rsidRPr="007136FD">
        <w:rPr>
          <w:rFonts w:asciiTheme="majorHAnsi" w:hAnsiTheme="majorHAnsi"/>
          <w:b/>
          <w:i/>
          <w:u w:val="single"/>
        </w:rPr>
        <w:t xml:space="preserve"> export your application and upload a .pdf copy to </w:t>
      </w:r>
      <w:r w:rsidR="007136FD" w:rsidRPr="007136FD">
        <w:rPr>
          <w:rFonts w:asciiTheme="majorHAnsi" w:hAnsiTheme="majorHAnsi"/>
          <w:b/>
          <w:i/>
          <w:u w:val="single"/>
        </w:rPr>
        <w:t>your agency 201</w:t>
      </w:r>
      <w:r w:rsidR="00033F93">
        <w:rPr>
          <w:rFonts w:asciiTheme="majorHAnsi" w:hAnsiTheme="majorHAnsi"/>
          <w:b/>
          <w:i/>
          <w:u w:val="single"/>
        </w:rPr>
        <w:t>9</w:t>
      </w:r>
      <w:r w:rsidRPr="007136FD">
        <w:rPr>
          <w:rFonts w:asciiTheme="majorHAnsi" w:hAnsiTheme="majorHAnsi"/>
          <w:b/>
          <w:i/>
          <w:u w:val="single"/>
        </w:rPr>
        <w:t xml:space="preserve"> NOFA  Dropbox  folder usin</w:t>
      </w:r>
      <w:r w:rsidR="007136FD" w:rsidRPr="007136FD">
        <w:rPr>
          <w:rFonts w:asciiTheme="majorHAnsi" w:hAnsiTheme="majorHAnsi"/>
          <w:b/>
          <w:i/>
          <w:u w:val="single"/>
        </w:rPr>
        <w:t>g the appropriate project file on or before the due dates listed above.</w:t>
      </w:r>
    </w:p>
    <w:p w:rsidR="000F59E5" w:rsidRPr="00AF511E" w:rsidRDefault="000F59E5" w:rsidP="009D1D31">
      <w:pPr>
        <w:spacing w:after="0" w:line="240" w:lineRule="auto"/>
        <w:outlineLvl w:val="0"/>
        <w:rPr>
          <w:rFonts w:asciiTheme="majorHAnsi" w:hAnsiTheme="majorHAnsi"/>
          <w:b/>
          <w:i/>
        </w:rPr>
      </w:pPr>
    </w:p>
    <w:p w:rsidR="000F59E5" w:rsidRPr="00B81E4D" w:rsidRDefault="000F59E5" w:rsidP="000F59E5">
      <w:pPr>
        <w:pBdr>
          <w:top w:val="thinThickSmallGap" w:sz="24" w:space="1" w:color="0070C0"/>
          <w:left w:val="thinThickSmallGap" w:sz="24" w:space="4" w:color="0070C0"/>
          <w:bottom w:val="thickThinSmallGap" w:sz="24" w:space="1" w:color="0070C0"/>
          <w:right w:val="thickThinSmallGap" w:sz="24" w:space="4" w:color="0070C0"/>
        </w:pBdr>
        <w:spacing w:after="0" w:line="240" w:lineRule="auto"/>
        <w:ind w:left="720" w:right="990"/>
        <w:jc w:val="center"/>
        <w:outlineLvl w:val="0"/>
        <w:rPr>
          <w:rFonts w:asciiTheme="majorHAnsi" w:hAnsiTheme="majorHAnsi"/>
          <w:b/>
        </w:rPr>
      </w:pPr>
      <w:r w:rsidRPr="007A6E41">
        <w:rPr>
          <w:rFonts w:asciiTheme="majorHAnsi" w:hAnsiTheme="majorHAnsi"/>
          <w:b/>
          <w:color w:val="FF0000"/>
        </w:rPr>
        <w:t xml:space="preserve">Please do not push the “Submit” button at the end of your online application </w:t>
      </w:r>
      <w:r w:rsidRPr="00B81E4D">
        <w:rPr>
          <w:rFonts w:asciiTheme="majorHAnsi" w:hAnsiTheme="majorHAnsi"/>
          <w:b/>
        </w:rPr>
        <w:t>until you have received a specific email from your assigned NOFA Team Technical Assistant authorizing you to submit the application.</w:t>
      </w:r>
    </w:p>
    <w:p w:rsidR="000F59E5" w:rsidRPr="00B81E4D" w:rsidRDefault="000F59E5" w:rsidP="009D1D31">
      <w:pPr>
        <w:spacing w:after="0" w:line="240" w:lineRule="auto"/>
        <w:outlineLvl w:val="0"/>
        <w:rPr>
          <w:rFonts w:asciiTheme="majorHAnsi" w:hAnsiTheme="majorHAnsi"/>
        </w:rPr>
      </w:pPr>
    </w:p>
    <w:p w:rsidR="00E577C8" w:rsidRPr="00B81E4D" w:rsidRDefault="000F59E5" w:rsidP="009D1D31">
      <w:pPr>
        <w:spacing w:after="0" w:line="240" w:lineRule="auto"/>
        <w:outlineLvl w:val="0"/>
        <w:rPr>
          <w:rFonts w:asciiTheme="majorHAnsi" w:hAnsiTheme="majorHAnsi"/>
        </w:rPr>
      </w:pPr>
      <w:r w:rsidRPr="00B81E4D">
        <w:rPr>
          <w:rFonts w:asciiTheme="majorHAnsi" w:hAnsiTheme="majorHAnsi"/>
        </w:rPr>
        <w:t>Failure to heed these instructions will require a “rejection” of your application by the Collaborative Applicant which will then return the application to you.</w:t>
      </w:r>
      <w:r w:rsidR="00F37FBF">
        <w:rPr>
          <w:rFonts w:asciiTheme="majorHAnsi" w:hAnsiTheme="majorHAnsi"/>
        </w:rPr>
        <w:t xml:space="preserve"> Once you have completed your application, please send an email to you</w:t>
      </w:r>
      <w:r w:rsidR="00770E3B">
        <w:rPr>
          <w:rFonts w:asciiTheme="majorHAnsi" w:hAnsiTheme="majorHAnsi"/>
        </w:rPr>
        <w:t>r assigned NOFA TA informing</w:t>
      </w:r>
      <w:r w:rsidR="00F37FBF">
        <w:rPr>
          <w:rFonts w:asciiTheme="majorHAnsi" w:hAnsiTheme="majorHAnsi"/>
        </w:rPr>
        <w:t xml:space="preserve"> that you have done so and wait.</w:t>
      </w:r>
    </w:p>
    <w:p w:rsidR="007136FD" w:rsidRDefault="007136FD" w:rsidP="000F59E5">
      <w:pPr>
        <w:spacing w:after="0" w:line="240" w:lineRule="auto"/>
        <w:outlineLvl w:val="0"/>
        <w:rPr>
          <w:rFonts w:asciiTheme="majorHAnsi" w:hAnsiTheme="majorHAnsi"/>
          <w:b/>
          <w:i/>
        </w:rPr>
      </w:pPr>
    </w:p>
    <w:p w:rsidR="000F59E5" w:rsidRPr="000F59E5" w:rsidRDefault="000F59E5" w:rsidP="000F59E5">
      <w:pPr>
        <w:spacing w:after="0" w:line="240" w:lineRule="auto"/>
        <w:outlineLvl w:val="0"/>
        <w:rPr>
          <w:rFonts w:asciiTheme="majorHAnsi" w:hAnsiTheme="majorHAnsi"/>
          <w:b/>
          <w:i/>
        </w:rPr>
      </w:pPr>
      <w:r>
        <w:rPr>
          <w:rFonts w:asciiTheme="majorHAnsi" w:hAnsiTheme="majorHAnsi"/>
          <w:b/>
          <w:i/>
        </w:rPr>
        <w:t>Completion</w:t>
      </w:r>
      <w:r w:rsidRPr="000F59E5">
        <w:rPr>
          <w:rFonts w:asciiTheme="majorHAnsi" w:hAnsiTheme="majorHAnsi"/>
          <w:b/>
          <w:i/>
        </w:rPr>
        <w:t xml:space="preserve"> Requirements</w:t>
      </w:r>
    </w:p>
    <w:p w:rsidR="00B81E4D" w:rsidRDefault="00B81E4D" w:rsidP="000F59E5">
      <w:pPr>
        <w:spacing w:after="0" w:line="240" w:lineRule="auto"/>
        <w:outlineLvl w:val="0"/>
        <w:rPr>
          <w:rFonts w:asciiTheme="majorHAnsi" w:hAnsiTheme="majorHAnsi"/>
        </w:rPr>
      </w:pPr>
      <w:r>
        <w:rPr>
          <w:rFonts w:asciiTheme="majorHAnsi" w:hAnsiTheme="majorHAnsi"/>
        </w:rPr>
        <w:t xml:space="preserve">It is the responsibility of each provider to acquire and read the various Instructions Guides that HUD has posted regarding these changes.  Instructions Guides for project applicants may be found at </w:t>
      </w:r>
      <w:hyperlink r:id="rId10" w:anchor="coc-program-competition--project-applicants" w:history="1">
        <w:r w:rsidRPr="009D6736">
          <w:rPr>
            <w:rStyle w:val="Hyperlink"/>
            <w:rFonts w:asciiTheme="majorHAnsi" w:hAnsiTheme="majorHAnsi"/>
          </w:rPr>
          <w:t>https://www.hudexchange.info/programs/e-snaps/guides/coc-program-competition-resources/#coc-program-competition--project-applicants</w:t>
        </w:r>
      </w:hyperlink>
      <w:r>
        <w:rPr>
          <w:rFonts w:asciiTheme="majorHAnsi" w:hAnsiTheme="majorHAnsi"/>
        </w:rPr>
        <w:t>.</w:t>
      </w:r>
    </w:p>
    <w:p w:rsidR="00B81E4D" w:rsidRDefault="00B81E4D" w:rsidP="000F59E5">
      <w:pPr>
        <w:spacing w:after="0" w:line="240" w:lineRule="auto"/>
        <w:outlineLvl w:val="0"/>
        <w:rPr>
          <w:rFonts w:asciiTheme="majorHAnsi" w:hAnsiTheme="majorHAnsi"/>
        </w:rPr>
      </w:pPr>
    </w:p>
    <w:p w:rsidR="00B81E4D" w:rsidRDefault="00B81E4D" w:rsidP="000F59E5">
      <w:pPr>
        <w:spacing w:after="0" w:line="240" w:lineRule="auto"/>
        <w:outlineLvl w:val="0"/>
        <w:rPr>
          <w:rFonts w:asciiTheme="majorHAnsi" w:hAnsiTheme="majorHAnsi"/>
        </w:rPr>
      </w:pPr>
      <w:r>
        <w:rPr>
          <w:rFonts w:asciiTheme="majorHAnsi" w:hAnsiTheme="majorHAnsi"/>
        </w:rPr>
        <w:t>Applicants are particularly advised to see the following guides:</w:t>
      </w:r>
    </w:p>
    <w:p w:rsidR="00B81E4D" w:rsidRDefault="00B81E4D" w:rsidP="00B81E4D">
      <w:pPr>
        <w:pStyle w:val="ListParagraph"/>
        <w:numPr>
          <w:ilvl w:val="0"/>
          <w:numId w:val="7"/>
        </w:numPr>
        <w:spacing w:after="0" w:line="240" w:lineRule="auto"/>
        <w:outlineLvl w:val="0"/>
        <w:rPr>
          <w:rFonts w:asciiTheme="majorHAnsi" w:hAnsiTheme="majorHAnsi"/>
        </w:rPr>
      </w:pPr>
      <w:r>
        <w:rPr>
          <w:rFonts w:asciiTheme="majorHAnsi" w:hAnsiTheme="majorHAnsi"/>
        </w:rPr>
        <w:t>Project Applicant Profile Instructional Guide</w:t>
      </w:r>
    </w:p>
    <w:p w:rsidR="00B81E4D" w:rsidRDefault="00B81E4D" w:rsidP="00B81E4D">
      <w:pPr>
        <w:pStyle w:val="ListParagraph"/>
        <w:numPr>
          <w:ilvl w:val="0"/>
          <w:numId w:val="7"/>
        </w:numPr>
        <w:spacing w:after="0" w:line="240" w:lineRule="auto"/>
        <w:outlineLvl w:val="0"/>
        <w:rPr>
          <w:rFonts w:asciiTheme="majorHAnsi" w:hAnsiTheme="majorHAnsi"/>
        </w:rPr>
      </w:pPr>
      <w:r>
        <w:rPr>
          <w:rFonts w:asciiTheme="majorHAnsi" w:hAnsiTheme="majorHAnsi"/>
        </w:rPr>
        <w:t xml:space="preserve">How to Access </w:t>
      </w:r>
      <w:r w:rsidR="00033F93">
        <w:rPr>
          <w:rFonts w:asciiTheme="majorHAnsi" w:hAnsiTheme="majorHAnsi"/>
        </w:rPr>
        <w:t>the Project Application, FY 2019</w:t>
      </w:r>
    </w:p>
    <w:p w:rsidR="00B81E4D" w:rsidRDefault="00B81E4D" w:rsidP="00B81E4D">
      <w:pPr>
        <w:pStyle w:val="ListParagraph"/>
        <w:numPr>
          <w:ilvl w:val="0"/>
          <w:numId w:val="7"/>
        </w:numPr>
        <w:spacing w:after="0" w:line="240" w:lineRule="auto"/>
        <w:outlineLvl w:val="0"/>
        <w:rPr>
          <w:rFonts w:asciiTheme="majorHAnsi" w:hAnsiTheme="majorHAnsi"/>
        </w:rPr>
      </w:pPr>
      <w:r>
        <w:rPr>
          <w:rFonts w:asciiTheme="majorHAnsi" w:hAnsiTheme="majorHAnsi"/>
        </w:rPr>
        <w:t>How to Complete the HUD Form 2880 in e-snaps</w:t>
      </w:r>
    </w:p>
    <w:p w:rsidR="00B81E4D" w:rsidRDefault="00B81E4D" w:rsidP="00B81E4D">
      <w:pPr>
        <w:pStyle w:val="ListParagraph"/>
        <w:numPr>
          <w:ilvl w:val="0"/>
          <w:numId w:val="7"/>
        </w:numPr>
        <w:spacing w:after="0" w:line="240" w:lineRule="auto"/>
        <w:outlineLvl w:val="0"/>
        <w:rPr>
          <w:rFonts w:asciiTheme="majorHAnsi" w:hAnsiTheme="majorHAnsi"/>
        </w:rPr>
      </w:pPr>
      <w:r>
        <w:rPr>
          <w:rFonts w:asciiTheme="majorHAnsi" w:hAnsiTheme="majorHAnsi"/>
        </w:rPr>
        <w:t>Budgets – Project Application Instructional Guide</w:t>
      </w:r>
    </w:p>
    <w:p w:rsidR="00B81E4D" w:rsidRDefault="00B81E4D" w:rsidP="00B81E4D">
      <w:pPr>
        <w:pStyle w:val="ListParagraph"/>
        <w:numPr>
          <w:ilvl w:val="0"/>
          <w:numId w:val="7"/>
        </w:numPr>
        <w:spacing w:after="0" w:line="240" w:lineRule="auto"/>
        <w:outlineLvl w:val="0"/>
        <w:rPr>
          <w:rFonts w:asciiTheme="majorHAnsi" w:hAnsiTheme="majorHAnsi"/>
        </w:rPr>
      </w:pPr>
      <w:r>
        <w:rPr>
          <w:rFonts w:asciiTheme="majorHAnsi" w:hAnsiTheme="majorHAnsi"/>
        </w:rPr>
        <w:t>The general AND detailed instruction guides for renewal projects (separate guides)</w:t>
      </w:r>
    </w:p>
    <w:p w:rsidR="00B81E4D" w:rsidRPr="00B81E4D" w:rsidRDefault="00B81E4D" w:rsidP="00B81E4D">
      <w:pPr>
        <w:pStyle w:val="ListParagraph"/>
        <w:numPr>
          <w:ilvl w:val="0"/>
          <w:numId w:val="7"/>
        </w:numPr>
        <w:spacing w:after="0" w:line="240" w:lineRule="auto"/>
        <w:outlineLvl w:val="0"/>
        <w:rPr>
          <w:rFonts w:asciiTheme="majorHAnsi" w:hAnsiTheme="majorHAnsi"/>
        </w:rPr>
      </w:pPr>
      <w:r>
        <w:rPr>
          <w:rFonts w:asciiTheme="majorHAnsi" w:hAnsiTheme="majorHAnsi"/>
        </w:rPr>
        <w:t>The general AND detailed instruction guides for new projects (separate guides)</w:t>
      </w:r>
    </w:p>
    <w:p w:rsidR="00B81E4D" w:rsidRDefault="00B81E4D" w:rsidP="000F59E5">
      <w:pPr>
        <w:spacing w:after="0" w:line="240" w:lineRule="auto"/>
        <w:outlineLvl w:val="0"/>
        <w:rPr>
          <w:rFonts w:asciiTheme="majorHAnsi" w:hAnsiTheme="majorHAnsi"/>
        </w:rPr>
      </w:pPr>
    </w:p>
    <w:p w:rsidR="008B2487" w:rsidRPr="000F59E5" w:rsidRDefault="00F96C95" w:rsidP="008B2487">
      <w:pPr>
        <w:spacing w:after="0" w:line="240" w:lineRule="auto"/>
        <w:outlineLvl w:val="0"/>
        <w:rPr>
          <w:rFonts w:asciiTheme="majorHAnsi" w:hAnsiTheme="majorHAnsi"/>
          <w:b/>
          <w:i/>
        </w:rPr>
      </w:pPr>
      <w:r>
        <w:rPr>
          <w:rFonts w:asciiTheme="majorHAnsi" w:hAnsiTheme="majorHAnsi"/>
          <w:b/>
          <w:i/>
        </w:rPr>
        <w:t xml:space="preserve">Notes Regarding Required </w:t>
      </w:r>
      <w:r w:rsidR="008B2487">
        <w:rPr>
          <w:rFonts w:asciiTheme="majorHAnsi" w:hAnsiTheme="majorHAnsi"/>
          <w:b/>
          <w:i/>
        </w:rPr>
        <w:t xml:space="preserve"> Forms</w:t>
      </w:r>
    </w:p>
    <w:p w:rsidR="008B2487" w:rsidRDefault="008B2487" w:rsidP="009D1D31">
      <w:pPr>
        <w:spacing w:after="0" w:line="240" w:lineRule="auto"/>
        <w:ind w:right="465"/>
        <w:rPr>
          <w:rFonts w:asciiTheme="majorHAnsi" w:hAnsiTheme="majorHAnsi"/>
        </w:rPr>
      </w:pPr>
      <w:r w:rsidRPr="008B2487">
        <w:rPr>
          <w:rFonts w:asciiTheme="majorHAnsi" w:hAnsiTheme="majorHAnsi"/>
        </w:rPr>
        <w:t>Unlike previous submission periods, HUD has electronically integrated several forms that used to be hard copy attachments.</w:t>
      </w:r>
      <w:r w:rsidR="00033F93">
        <w:rPr>
          <w:rFonts w:asciiTheme="majorHAnsi" w:hAnsiTheme="majorHAnsi"/>
        </w:rPr>
        <w:t xml:space="preserve"> According to the NOFA, </w:t>
      </w:r>
      <w:r>
        <w:rPr>
          <w:rFonts w:asciiTheme="majorHAnsi" w:hAnsiTheme="majorHAnsi"/>
        </w:rPr>
        <w:t xml:space="preserve">the Form HUD- 2880, the SF-LLL, and the Form HUD-50070 are now </w:t>
      </w:r>
      <w:r w:rsidR="009361A8">
        <w:rPr>
          <w:rFonts w:asciiTheme="majorHAnsi" w:hAnsiTheme="majorHAnsi"/>
        </w:rPr>
        <w:t>completed</w:t>
      </w:r>
      <w:r>
        <w:rPr>
          <w:rFonts w:asciiTheme="majorHAnsi" w:hAnsiTheme="majorHAnsi"/>
        </w:rPr>
        <w:t xml:space="preserve"> and certified electronically as a part of the Project Applicant Profile and/or the Application.</w:t>
      </w:r>
      <w:r w:rsidR="007136FD">
        <w:rPr>
          <w:rFonts w:asciiTheme="majorHAnsi" w:hAnsiTheme="majorHAnsi"/>
        </w:rPr>
        <w:t xml:space="preserve">  The Applicant Profile must be completed and saved in order to</w:t>
      </w:r>
      <w:r w:rsidR="00033F93">
        <w:rPr>
          <w:rFonts w:asciiTheme="majorHAnsi" w:hAnsiTheme="majorHAnsi"/>
        </w:rPr>
        <w:t xml:space="preserve"> access the project questions in the CoC application</w:t>
      </w:r>
      <w:r w:rsidR="007136FD">
        <w:rPr>
          <w:rFonts w:asciiTheme="majorHAnsi" w:hAnsiTheme="majorHAnsi"/>
        </w:rPr>
        <w:t>. Complete or Update the Applicant Profile as the first step in drafting your application in e-SNAPS.</w:t>
      </w:r>
      <w:r w:rsidR="00033F93">
        <w:rPr>
          <w:rFonts w:asciiTheme="majorHAnsi" w:hAnsiTheme="majorHAnsi"/>
        </w:rPr>
        <w:t xml:space="preserve"> </w:t>
      </w:r>
    </w:p>
    <w:p w:rsidR="008B2487" w:rsidRDefault="008B2487" w:rsidP="009D1D31">
      <w:pPr>
        <w:spacing w:after="0" w:line="240" w:lineRule="auto"/>
        <w:ind w:right="465"/>
        <w:rPr>
          <w:rFonts w:asciiTheme="majorHAnsi" w:hAnsiTheme="majorHAnsi"/>
        </w:rPr>
      </w:pPr>
    </w:p>
    <w:p w:rsidR="008B2487" w:rsidRDefault="008B2487" w:rsidP="009D1D31">
      <w:pPr>
        <w:spacing w:after="0" w:line="240" w:lineRule="auto"/>
        <w:ind w:right="465"/>
        <w:rPr>
          <w:rFonts w:asciiTheme="majorHAnsi" w:hAnsiTheme="majorHAnsi"/>
        </w:rPr>
      </w:pPr>
      <w:r>
        <w:rPr>
          <w:rFonts w:asciiTheme="majorHAnsi" w:hAnsiTheme="majorHAnsi"/>
        </w:rPr>
        <w:t xml:space="preserve">Every project is required to have </w:t>
      </w:r>
      <w:r w:rsidR="009361A8">
        <w:rPr>
          <w:rFonts w:asciiTheme="majorHAnsi" w:hAnsiTheme="majorHAnsi"/>
        </w:rPr>
        <w:t>a 2991</w:t>
      </w:r>
      <w:r w:rsidR="007136FD">
        <w:rPr>
          <w:rFonts w:asciiTheme="majorHAnsi" w:hAnsiTheme="majorHAnsi"/>
        </w:rPr>
        <w:t xml:space="preserve"> Certificate of Consistency with the applicable Consolidated Plan(s)</w:t>
      </w:r>
      <w:r>
        <w:rPr>
          <w:rFonts w:asciiTheme="majorHAnsi" w:hAnsiTheme="majorHAnsi"/>
        </w:rPr>
        <w:t xml:space="preserve"> submitted on behalf of their project</w:t>
      </w:r>
      <w:r w:rsidR="004312C5">
        <w:rPr>
          <w:rFonts w:asciiTheme="majorHAnsi" w:hAnsiTheme="majorHAnsi"/>
        </w:rPr>
        <w:t xml:space="preserve">s. </w:t>
      </w:r>
      <w:r>
        <w:rPr>
          <w:rFonts w:asciiTheme="majorHAnsi" w:hAnsiTheme="majorHAnsi"/>
        </w:rPr>
        <w:t xml:space="preserve"> As in previous years, </w:t>
      </w:r>
      <w:r w:rsidRPr="008B2487">
        <w:rPr>
          <w:rFonts w:asciiTheme="majorHAnsi" w:hAnsiTheme="majorHAnsi"/>
          <w:b/>
          <w:color w:val="FF0000"/>
          <w:u w:val="single"/>
        </w:rPr>
        <w:t>providers do not have to secure this form</w:t>
      </w:r>
      <w:r>
        <w:rPr>
          <w:rFonts w:asciiTheme="majorHAnsi" w:hAnsiTheme="majorHAnsi"/>
        </w:rPr>
        <w:t xml:space="preserve">. The Collaborative Applicant has a process in place whereby jurisdictions are contacted just once to sign the forms for </w:t>
      </w:r>
      <w:r w:rsidR="009361A8">
        <w:rPr>
          <w:rFonts w:asciiTheme="majorHAnsi" w:hAnsiTheme="majorHAnsi"/>
        </w:rPr>
        <w:t xml:space="preserve">all </w:t>
      </w:r>
      <w:r>
        <w:rPr>
          <w:rFonts w:asciiTheme="majorHAnsi" w:hAnsiTheme="majorHAnsi"/>
        </w:rPr>
        <w:t>projects in their respective areas.</w:t>
      </w:r>
    </w:p>
    <w:p w:rsidR="008B2487" w:rsidRDefault="008B2487" w:rsidP="009D1D31">
      <w:pPr>
        <w:spacing w:after="0" w:line="240" w:lineRule="auto"/>
        <w:ind w:right="465"/>
        <w:rPr>
          <w:rFonts w:asciiTheme="majorHAnsi" w:hAnsiTheme="majorHAnsi"/>
        </w:rPr>
      </w:pPr>
    </w:p>
    <w:p w:rsidR="009361A8" w:rsidRDefault="008B2487" w:rsidP="009361A8">
      <w:pPr>
        <w:pBdr>
          <w:top w:val="thinThickSmallGap" w:sz="24" w:space="1" w:color="0070C0"/>
          <w:left w:val="thinThickSmallGap" w:sz="24" w:space="4" w:color="0070C0"/>
          <w:bottom w:val="thickThinSmallGap" w:sz="24" w:space="1" w:color="0070C0"/>
          <w:right w:val="thickThinSmallGap" w:sz="24" w:space="4" w:color="0070C0"/>
        </w:pBdr>
        <w:tabs>
          <w:tab w:val="left" w:pos="8640"/>
        </w:tabs>
        <w:spacing w:after="0" w:line="240" w:lineRule="auto"/>
        <w:ind w:left="720" w:right="720"/>
        <w:jc w:val="center"/>
        <w:rPr>
          <w:rFonts w:asciiTheme="majorHAnsi" w:hAnsiTheme="majorHAnsi"/>
          <w:b/>
        </w:rPr>
      </w:pPr>
      <w:r w:rsidRPr="004312C5">
        <w:rPr>
          <w:rFonts w:asciiTheme="majorHAnsi" w:hAnsiTheme="majorHAnsi"/>
          <w:b/>
          <w:color w:val="FF0000"/>
        </w:rPr>
        <w:t xml:space="preserve">Please do </w:t>
      </w:r>
      <w:r w:rsidRPr="004312C5">
        <w:rPr>
          <w:rFonts w:asciiTheme="majorHAnsi" w:hAnsiTheme="majorHAnsi"/>
          <w:b/>
          <w:color w:val="FF0000"/>
          <w:u w:val="single"/>
        </w:rPr>
        <w:t>not</w:t>
      </w:r>
      <w:r w:rsidRPr="004312C5">
        <w:rPr>
          <w:rFonts w:asciiTheme="majorHAnsi" w:hAnsiTheme="majorHAnsi"/>
          <w:b/>
          <w:color w:val="FF0000"/>
        </w:rPr>
        <w:t xml:space="preserve"> contact your jurisdiction’s housing affairs office </w:t>
      </w:r>
      <w:r w:rsidRPr="004312C5">
        <w:rPr>
          <w:rFonts w:asciiTheme="majorHAnsi" w:hAnsiTheme="majorHAnsi"/>
          <w:b/>
        </w:rPr>
        <w:t xml:space="preserve">to secure or request this form.  The NOFA TA team will be taking care of </w:t>
      </w:r>
      <w:r w:rsidR="009361A8">
        <w:rPr>
          <w:rFonts w:asciiTheme="majorHAnsi" w:hAnsiTheme="majorHAnsi"/>
          <w:b/>
        </w:rPr>
        <w:t>this</w:t>
      </w:r>
    </w:p>
    <w:p w:rsidR="008B2487" w:rsidRPr="008B2487" w:rsidRDefault="008B2487" w:rsidP="009361A8">
      <w:pPr>
        <w:pBdr>
          <w:top w:val="thinThickSmallGap" w:sz="24" w:space="1" w:color="0070C0"/>
          <w:left w:val="thinThickSmallGap" w:sz="24" w:space="4" w:color="0070C0"/>
          <w:bottom w:val="thickThinSmallGap" w:sz="24" w:space="1" w:color="0070C0"/>
          <w:right w:val="thickThinSmallGap" w:sz="24" w:space="4" w:color="0070C0"/>
        </w:pBdr>
        <w:tabs>
          <w:tab w:val="left" w:pos="8640"/>
        </w:tabs>
        <w:spacing w:after="0" w:line="240" w:lineRule="auto"/>
        <w:ind w:left="720" w:right="720"/>
        <w:jc w:val="center"/>
        <w:rPr>
          <w:rFonts w:asciiTheme="majorHAnsi" w:hAnsiTheme="majorHAnsi"/>
          <w:b/>
        </w:rPr>
      </w:pPr>
      <w:r w:rsidRPr="008B2487">
        <w:rPr>
          <w:rFonts w:asciiTheme="majorHAnsi" w:hAnsiTheme="majorHAnsi"/>
          <w:b/>
        </w:rPr>
        <w:t>for all projects</w:t>
      </w:r>
      <w:r w:rsidR="009361A8">
        <w:rPr>
          <w:rFonts w:asciiTheme="majorHAnsi" w:hAnsiTheme="majorHAnsi"/>
          <w:b/>
        </w:rPr>
        <w:t xml:space="preserve"> in all jurisdictions</w:t>
      </w:r>
      <w:r w:rsidRPr="008B2487">
        <w:rPr>
          <w:rFonts w:asciiTheme="majorHAnsi" w:hAnsiTheme="majorHAnsi"/>
          <w:b/>
        </w:rPr>
        <w:t>.</w:t>
      </w:r>
    </w:p>
    <w:p w:rsidR="00A065FB" w:rsidRDefault="00A065FB" w:rsidP="009D1D31">
      <w:pPr>
        <w:spacing w:after="0" w:line="240" w:lineRule="auto"/>
        <w:rPr>
          <w:rFonts w:asciiTheme="majorHAnsi" w:hAnsiTheme="majorHAnsi"/>
        </w:rPr>
      </w:pPr>
    </w:p>
    <w:p w:rsidR="00F37FBF" w:rsidRPr="000F59E5" w:rsidRDefault="00F37FBF" w:rsidP="00F37FBF">
      <w:pPr>
        <w:spacing w:after="0" w:line="240" w:lineRule="auto"/>
        <w:outlineLvl w:val="0"/>
        <w:rPr>
          <w:rFonts w:asciiTheme="majorHAnsi" w:hAnsiTheme="majorHAnsi"/>
          <w:b/>
          <w:i/>
        </w:rPr>
      </w:pPr>
      <w:r>
        <w:rPr>
          <w:rFonts w:asciiTheme="majorHAnsi" w:hAnsiTheme="majorHAnsi"/>
          <w:b/>
          <w:i/>
        </w:rPr>
        <w:t>Code of Conduct</w:t>
      </w:r>
    </w:p>
    <w:p w:rsidR="00F37FBF" w:rsidRDefault="00F37FBF" w:rsidP="004312C5">
      <w:pPr>
        <w:spacing w:after="0" w:line="240" w:lineRule="auto"/>
        <w:rPr>
          <w:rFonts w:asciiTheme="majorHAnsi" w:hAnsiTheme="majorHAnsi"/>
        </w:rPr>
      </w:pPr>
      <w:r>
        <w:rPr>
          <w:rFonts w:asciiTheme="majorHAnsi" w:hAnsiTheme="majorHAnsi"/>
        </w:rPr>
        <w:lastRenderedPageBreak/>
        <w:t xml:space="preserve">HUD has implemented very stringent requirements for </w:t>
      </w:r>
      <w:r w:rsidR="004312C5">
        <w:rPr>
          <w:rFonts w:asciiTheme="majorHAnsi" w:hAnsiTheme="majorHAnsi"/>
        </w:rPr>
        <w:t>Codes of Conduct and has removed many previously approved</w:t>
      </w:r>
      <w:r>
        <w:rPr>
          <w:rFonts w:asciiTheme="majorHAnsi" w:hAnsiTheme="majorHAnsi"/>
        </w:rPr>
        <w:t xml:space="preserve"> Codes of Conduct </w:t>
      </w:r>
      <w:r w:rsidR="004312C5">
        <w:rPr>
          <w:rFonts w:asciiTheme="majorHAnsi" w:hAnsiTheme="majorHAnsi"/>
        </w:rPr>
        <w:t>form the approved list</w:t>
      </w:r>
      <w:r>
        <w:rPr>
          <w:rFonts w:asciiTheme="majorHAnsi" w:hAnsiTheme="majorHAnsi"/>
        </w:rPr>
        <w:t xml:space="preserve">. </w:t>
      </w:r>
      <w:r w:rsidR="004312C5">
        <w:rPr>
          <w:rFonts w:asciiTheme="majorHAnsi" w:hAnsiTheme="majorHAnsi"/>
        </w:rPr>
        <w:t xml:space="preserve"> </w:t>
      </w:r>
      <w:r>
        <w:rPr>
          <w:rFonts w:asciiTheme="majorHAnsi" w:hAnsiTheme="majorHAnsi"/>
        </w:rPr>
        <w:t>“</w:t>
      </w:r>
      <w:r w:rsidR="00033F93">
        <w:rPr>
          <w:rFonts w:asciiTheme="majorHAnsi" w:hAnsiTheme="majorHAnsi"/>
        </w:rPr>
        <w:t>Note that during</w:t>
      </w:r>
      <w:r w:rsidR="007136FD">
        <w:rPr>
          <w:rFonts w:asciiTheme="majorHAnsi" w:hAnsiTheme="majorHAnsi"/>
        </w:rPr>
        <w:t xml:space="preserve"> FY 2017</w:t>
      </w:r>
      <w:r w:rsidRPr="00F37FBF">
        <w:rPr>
          <w:rFonts w:asciiTheme="majorHAnsi" w:hAnsiTheme="majorHAnsi"/>
        </w:rPr>
        <w:t xml:space="preserve"> most of th</w:t>
      </w:r>
      <w:r w:rsidR="007136FD">
        <w:rPr>
          <w:rFonts w:asciiTheme="majorHAnsi" w:hAnsiTheme="majorHAnsi"/>
        </w:rPr>
        <w:t xml:space="preserve">e existing Codes of Conduct were </w:t>
      </w:r>
      <w:r w:rsidRPr="00F37FBF">
        <w:rPr>
          <w:rFonts w:asciiTheme="majorHAnsi" w:hAnsiTheme="majorHAnsi"/>
        </w:rPr>
        <w:t>removed due to non-compliance with 2 CFR part 200; ther</w:t>
      </w:r>
      <w:r w:rsidR="00F44BBD">
        <w:rPr>
          <w:rFonts w:asciiTheme="majorHAnsi" w:hAnsiTheme="majorHAnsi"/>
        </w:rPr>
        <w:t>e</w:t>
      </w:r>
      <w:r w:rsidRPr="00F37FBF">
        <w:rPr>
          <w:rFonts w:asciiTheme="majorHAnsi" w:hAnsiTheme="majorHAnsi"/>
        </w:rPr>
        <w:t>fore, you should con</w:t>
      </w:r>
      <w:r w:rsidR="00F44BBD">
        <w:rPr>
          <w:rFonts w:asciiTheme="majorHAnsi" w:hAnsiTheme="majorHAnsi"/>
        </w:rPr>
        <w:t>fi</w:t>
      </w:r>
      <w:r w:rsidRPr="00F37FBF">
        <w:rPr>
          <w:rFonts w:asciiTheme="majorHAnsi" w:hAnsiTheme="majorHAnsi"/>
        </w:rPr>
        <w:t>rm your organization is still listed on HUD's website</w:t>
      </w:r>
      <w:r>
        <w:rPr>
          <w:rFonts w:asciiTheme="majorHAnsi" w:hAnsiTheme="majorHAnsi"/>
        </w:rPr>
        <w:t>”</w:t>
      </w:r>
      <w:r w:rsidR="00033F93">
        <w:rPr>
          <w:rFonts w:asciiTheme="majorHAnsi" w:hAnsiTheme="majorHAnsi"/>
        </w:rPr>
        <w:t xml:space="preserve"> for the FY 2019</w:t>
      </w:r>
      <w:r w:rsidR="007136FD">
        <w:rPr>
          <w:rFonts w:asciiTheme="majorHAnsi" w:hAnsiTheme="majorHAnsi"/>
        </w:rPr>
        <w:t xml:space="preserve"> competition.</w:t>
      </w:r>
    </w:p>
    <w:p w:rsidR="00F37FBF" w:rsidRDefault="004312C5" w:rsidP="009D1D31">
      <w:pPr>
        <w:spacing w:after="0" w:line="240" w:lineRule="auto"/>
        <w:rPr>
          <w:rFonts w:asciiTheme="majorHAnsi" w:hAnsiTheme="majorHAnsi"/>
        </w:rPr>
      </w:pPr>
      <w:r>
        <w:rPr>
          <w:rFonts w:asciiTheme="majorHAnsi" w:hAnsiTheme="majorHAnsi"/>
        </w:rPr>
        <w:t xml:space="preserve">Information </w:t>
      </w:r>
      <w:r w:rsidR="00F37FBF">
        <w:rPr>
          <w:rFonts w:asciiTheme="majorHAnsi" w:hAnsiTheme="majorHAnsi"/>
        </w:rPr>
        <w:t xml:space="preserve">regarding the Code of Conduct </w:t>
      </w:r>
      <w:r>
        <w:rPr>
          <w:rFonts w:asciiTheme="majorHAnsi" w:hAnsiTheme="majorHAnsi"/>
        </w:rPr>
        <w:t xml:space="preserve">is </w:t>
      </w:r>
      <w:r w:rsidR="00F37FBF">
        <w:rPr>
          <w:rFonts w:asciiTheme="majorHAnsi" w:hAnsiTheme="majorHAnsi"/>
        </w:rPr>
        <w:t>part of their Project Applicant Profile.</w:t>
      </w:r>
      <w:r w:rsidR="00F44BBD">
        <w:rPr>
          <w:rFonts w:asciiTheme="majorHAnsi" w:hAnsiTheme="majorHAnsi"/>
        </w:rPr>
        <w:t xml:space="preserve">  Information regarding HUD’s requirements for Codes of Conduct may be found at: </w:t>
      </w:r>
      <w:hyperlink r:id="rId11" w:history="1">
        <w:r w:rsidR="00F44BBD" w:rsidRPr="009D6736">
          <w:rPr>
            <w:rStyle w:val="Hyperlink"/>
            <w:rFonts w:asciiTheme="majorHAnsi" w:hAnsiTheme="majorHAnsi"/>
          </w:rPr>
          <w:t>https://portal.hud.gov/hudportal/HUD?src=/program_offices/spm/gmomgmt/grantsinfo/conduct</w:t>
        </w:r>
      </w:hyperlink>
    </w:p>
    <w:p w:rsidR="00F44BBD" w:rsidRDefault="00F44BBD" w:rsidP="009D1D31">
      <w:pPr>
        <w:spacing w:after="0" w:line="240" w:lineRule="auto"/>
        <w:rPr>
          <w:rFonts w:asciiTheme="majorHAnsi" w:hAnsiTheme="majorHAnsi"/>
        </w:rPr>
      </w:pPr>
    </w:p>
    <w:p w:rsidR="009361A8" w:rsidRPr="000F59E5" w:rsidRDefault="009361A8" w:rsidP="009361A8">
      <w:pPr>
        <w:spacing w:after="0" w:line="240" w:lineRule="auto"/>
        <w:outlineLvl w:val="0"/>
        <w:rPr>
          <w:rFonts w:asciiTheme="majorHAnsi" w:hAnsiTheme="majorHAnsi"/>
          <w:b/>
          <w:i/>
        </w:rPr>
      </w:pPr>
      <w:r>
        <w:rPr>
          <w:rFonts w:asciiTheme="majorHAnsi" w:hAnsiTheme="majorHAnsi"/>
          <w:b/>
          <w:i/>
        </w:rPr>
        <w:t>Renewal Projects Only</w:t>
      </w:r>
    </w:p>
    <w:p w:rsidR="00F37FBF" w:rsidRDefault="009361A8" w:rsidP="00F37FBF">
      <w:pPr>
        <w:spacing w:after="0" w:line="240" w:lineRule="auto"/>
        <w:outlineLvl w:val="0"/>
        <w:rPr>
          <w:rFonts w:asciiTheme="majorHAnsi" w:hAnsiTheme="majorHAnsi"/>
        </w:rPr>
      </w:pPr>
      <w:r>
        <w:rPr>
          <w:rFonts w:asciiTheme="majorHAnsi" w:hAnsiTheme="majorHAnsi"/>
        </w:rPr>
        <w:t xml:space="preserve">This year, HUD is allowing most renewal projects the opportunity to experience a very quick and streamlined renewal application process. </w:t>
      </w:r>
      <w:r w:rsidR="007A6E41">
        <w:rPr>
          <w:rFonts w:asciiTheme="majorHAnsi" w:hAnsiTheme="majorHAnsi"/>
        </w:rPr>
        <w:t xml:space="preserve"> I</w:t>
      </w:r>
      <w:r w:rsidR="00F37FBF">
        <w:rPr>
          <w:rFonts w:asciiTheme="majorHAnsi" w:hAnsiTheme="majorHAnsi"/>
        </w:rPr>
        <w:t>f you</w:t>
      </w:r>
      <w:r w:rsidR="007A6E41">
        <w:rPr>
          <w:rFonts w:asciiTheme="majorHAnsi" w:hAnsiTheme="majorHAnsi"/>
        </w:rPr>
        <w:t xml:space="preserve">r project is </w:t>
      </w:r>
      <w:r w:rsidR="00F37FBF">
        <w:rPr>
          <w:rFonts w:asciiTheme="majorHAnsi" w:hAnsiTheme="majorHAnsi"/>
        </w:rPr>
        <w:t>a renewal not otherwise excluded per HUD, the process this year is considerably shorter. Once you follow the prescribed steps to create the application, you will be given the option to import your 201</w:t>
      </w:r>
      <w:r w:rsidR="007A6E41">
        <w:rPr>
          <w:rFonts w:asciiTheme="majorHAnsi" w:hAnsiTheme="majorHAnsi"/>
        </w:rPr>
        <w:t>8</w:t>
      </w:r>
      <w:r w:rsidR="00F37FBF">
        <w:rPr>
          <w:rFonts w:asciiTheme="majorHAnsi" w:hAnsiTheme="majorHAnsi"/>
        </w:rPr>
        <w:t xml:space="preserve"> application.</w:t>
      </w:r>
    </w:p>
    <w:p w:rsidR="00F37FBF" w:rsidRDefault="00F37FBF" w:rsidP="00F37FBF">
      <w:pPr>
        <w:spacing w:after="0" w:line="240" w:lineRule="auto"/>
        <w:outlineLvl w:val="0"/>
        <w:rPr>
          <w:rFonts w:asciiTheme="majorHAnsi" w:hAnsiTheme="majorHAnsi"/>
        </w:rPr>
      </w:pPr>
    </w:p>
    <w:p w:rsidR="009361A8" w:rsidRDefault="00F37FBF" w:rsidP="00F37FBF">
      <w:pPr>
        <w:spacing w:after="0" w:line="240" w:lineRule="auto"/>
        <w:outlineLvl w:val="0"/>
        <w:rPr>
          <w:rFonts w:asciiTheme="majorHAnsi" w:hAnsiTheme="majorHAnsi"/>
        </w:rPr>
      </w:pPr>
      <w:r>
        <w:rPr>
          <w:rFonts w:asciiTheme="majorHAnsi" w:hAnsiTheme="majorHAnsi"/>
        </w:rPr>
        <w:t xml:space="preserve">Once that happens, the bulk of your renewal activity is limited to reviewing the info and editing a short list of specific screens. You ARE able to make changes on any screen following a prescribed protocol.  All of the details may be found both </w:t>
      </w:r>
      <w:r w:rsidR="00205F2B">
        <w:rPr>
          <w:rFonts w:asciiTheme="majorHAnsi" w:hAnsiTheme="majorHAnsi"/>
        </w:rPr>
        <w:t>as a part of the</w:t>
      </w:r>
      <w:r>
        <w:rPr>
          <w:rFonts w:asciiTheme="majorHAnsi" w:hAnsiTheme="majorHAnsi"/>
        </w:rPr>
        <w:t xml:space="preserve"> larger Renewal Project Application Instructional Guide as well in </w:t>
      </w:r>
      <w:r w:rsidR="00205F2B">
        <w:rPr>
          <w:rFonts w:asciiTheme="majorHAnsi" w:hAnsiTheme="majorHAnsi"/>
        </w:rPr>
        <w:t>a</w:t>
      </w:r>
      <w:r>
        <w:rPr>
          <w:rFonts w:asciiTheme="majorHAnsi" w:hAnsiTheme="majorHAnsi"/>
        </w:rPr>
        <w:t xml:space="preserve"> </w:t>
      </w:r>
      <w:r w:rsidR="00517354">
        <w:rPr>
          <w:rFonts w:asciiTheme="majorHAnsi" w:hAnsiTheme="majorHAnsi"/>
        </w:rPr>
        <w:t xml:space="preserve">summary </w:t>
      </w:r>
      <w:r>
        <w:rPr>
          <w:rFonts w:asciiTheme="majorHAnsi" w:hAnsiTheme="majorHAnsi"/>
        </w:rPr>
        <w:t xml:space="preserve">called “Process for Completing FY </w:t>
      </w:r>
      <w:r w:rsidR="00033F93">
        <w:rPr>
          <w:rFonts w:asciiTheme="majorHAnsi" w:hAnsiTheme="majorHAnsi"/>
        </w:rPr>
        <w:t>2019</w:t>
      </w:r>
      <w:r>
        <w:rPr>
          <w:rFonts w:asciiTheme="majorHAnsi" w:hAnsiTheme="majorHAnsi"/>
        </w:rPr>
        <w:t xml:space="preserve"> Renewal Project Application Screens,” which may be accessed at the following link:  </w:t>
      </w:r>
      <w:hyperlink r:id="rId12" w:history="1">
        <w:r w:rsidR="00033F93" w:rsidRPr="008D4977">
          <w:rPr>
            <w:rStyle w:val="Hyperlink"/>
            <w:rFonts w:asciiTheme="majorHAnsi" w:hAnsiTheme="majorHAnsi"/>
          </w:rPr>
          <w:t>https://www.hudexchange.info/resources/documents/Process-for-Completing-FY-2019-Renewal-Project-Application-Screens.pdf</w:t>
        </w:r>
      </w:hyperlink>
      <w:r>
        <w:rPr>
          <w:rFonts w:asciiTheme="majorHAnsi" w:hAnsiTheme="majorHAnsi"/>
        </w:rPr>
        <w:t>.</w:t>
      </w:r>
    </w:p>
    <w:p w:rsidR="00F37FBF" w:rsidRDefault="00F37FBF" w:rsidP="00F37FBF">
      <w:pPr>
        <w:spacing w:after="0" w:line="240" w:lineRule="auto"/>
        <w:outlineLvl w:val="0"/>
        <w:rPr>
          <w:rFonts w:asciiTheme="majorHAnsi" w:hAnsiTheme="majorHAnsi"/>
        </w:rPr>
      </w:pPr>
    </w:p>
    <w:p w:rsidR="00F37FBF" w:rsidRDefault="00F37FBF" w:rsidP="00F37FBF">
      <w:pPr>
        <w:spacing w:after="0" w:line="240" w:lineRule="auto"/>
        <w:outlineLvl w:val="0"/>
        <w:rPr>
          <w:rFonts w:asciiTheme="majorHAnsi" w:hAnsiTheme="majorHAnsi"/>
        </w:rPr>
      </w:pPr>
      <w:r>
        <w:rPr>
          <w:rFonts w:asciiTheme="majorHAnsi" w:hAnsiTheme="majorHAnsi"/>
        </w:rPr>
        <w:t>It is the responsibility of each applicant to check all of the information imported by HUD to ensure it is still consistent with your particular project’s parameters.</w:t>
      </w:r>
      <w:r w:rsidR="00F44BBD">
        <w:rPr>
          <w:rFonts w:asciiTheme="majorHAnsi" w:hAnsiTheme="majorHAnsi"/>
        </w:rPr>
        <w:t xml:space="preserve"> Once complete, notify your assigned NOFA TA and wait for permission to submit the application.</w:t>
      </w:r>
    </w:p>
    <w:p w:rsidR="00F44BBD" w:rsidRDefault="00F44BBD" w:rsidP="00F37FBF">
      <w:pPr>
        <w:spacing w:after="0" w:line="240" w:lineRule="auto"/>
        <w:outlineLvl w:val="0"/>
        <w:rPr>
          <w:rFonts w:asciiTheme="majorHAnsi" w:hAnsiTheme="majorHAnsi"/>
        </w:rPr>
      </w:pPr>
    </w:p>
    <w:p w:rsidR="00F44BBD" w:rsidRPr="000F59E5" w:rsidRDefault="00F44BBD" w:rsidP="00F44BBD">
      <w:pPr>
        <w:spacing w:after="0" w:line="240" w:lineRule="auto"/>
        <w:outlineLvl w:val="0"/>
        <w:rPr>
          <w:rFonts w:asciiTheme="majorHAnsi" w:hAnsiTheme="majorHAnsi"/>
          <w:b/>
          <w:i/>
        </w:rPr>
      </w:pPr>
      <w:r>
        <w:rPr>
          <w:rFonts w:asciiTheme="majorHAnsi" w:hAnsiTheme="majorHAnsi"/>
          <w:b/>
          <w:i/>
        </w:rPr>
        <w:t>New Projects Only</w:t>
      </w:r>
    </w:p>
    <w:p w:rsidR="00F44BBD" w:rsidRDefault="00F44BBD" w:rsidP="00F37FBF">
      <w:pPr>
        <w:spacing w:after="0" w:line="240" w:lineRule="auto"/>
        <w:outlineLvl w:val="0"/>
        <w:rPr>
          <w:rFonts w:asciiTheme="majorHAnsi" w:hAnsiTheme="majorHAnsi"/>
        </w:rPr>
      </w:pPr>
      <w:r>
        <w:rPr>
          <w:rFonts w:asciiTheme="majorHAnsi" w:hAnsiTheme="majorHAnsi"/>
        </w:rPr>
        <w:t>In addition to the information above,</w:t>
      </w:r>
      <w:r w:rsidR="00517354">
        <w:rPr>
          <w:rFonts w:asciiTheme="majorHAnsi" w:hAnsiTheme="majorHAnsi"/>
        </w:rPr>
        <w:t xml:space="preserve"> </w:t>
      </w:r>
      <w:r>
        <w:rPr>
          <w:rFonts w:asciiTheme="majorHAnsi" w:hAnsiTheme="majorHAnsi"/>
        </w:rPr>
        <w:t xml:space="preserve">new projects have a number of </w:t>
      </w:r>
      <w:r w:rsidR="00517354">
        <w:rPr>
          <w:rFonts w:asciiTheme="majorHAnsi" w:hAnsiTheme="majorHAnsi"/>
        </w:rPr>
        <w:t xml:space="preserve">new project applicant </w:t>
      </w:r>
      <w:r>
        <w:rPr>
          <w:rFonts w:asciiTheme="majorHAnsi" w:hAnsiTheme="majorHAnsi"/>
        </w:rPr>
        <w:t>requirements that must be met in order to be considered competitive at the local and national level.  That</w:t>
      </w:r>
      <w:r w:rsidR="00517354">
        <w:rPr>
          <w:rFonts w:asciiTheme="majorHAnsi" w:hAnsiTheme="majorHAnsi"/>
        </w:rPr>
        <w:t xml:space="preserve"> information will be posted in</w:t>
      </w:r>
      <w:r>
        <w:rPr>
          <w:rFonts w:asciiTheme="majorHAnsi" w:hAnsiTheme="majorHAnsi"/>
        </w:rPr>
        <w:t xml:space="preserve"> separate notice</w:t>
      </w:r>
      <w:r w:rsidR="00517354">
        <w:rPr>
          <w:rFonts w:asciiTheme="majorHAnsi" w:hAnsiTheme="majorHAnsi"/>
        </w:rPr>
        <w:t>s</w:t>
      </w:r>
      <w:r>
        <w:rPr>
          <w:rFonts w:asciiTheme="majorHAnsi" w:hAnsiTheme="majorHAnsi"/>
        </w:rPr>
        <w:t xml:space="preserve"> for new project applicants only.  Please </w:t>
      </w:r>
      <w:r w:rsidR="00517354">
        <w:rPr>
          <w:rFonts w:asciiTheme="majorHAnsi" w:hAnsiTheme="majorHAnsi"/>
        </w:rPr>
        <w:t xml:space="preserve">check the RTFHSD.org website frequently for information. Watch for </w:t>
      </w:r>
      <w:r>
        <w:rPr>
          <w:rFonts w:asciiTheme="majorHAnsi" w:hAnsiTheme="majorHAnsi"/>
        </w:rPr>
        <w:t>notice</w:t>
      </w:r>
      <w:r w:rsidR="00517354">
        <w:rPr>
          <w:rFonts w:asciiTheme="majorHAnsi" w:hAnsiTheme="majorHAnsi"/>
        </w:rPr>
        <w:t>s and updates</w:t>
      </w:r>
      <w:r>
        <w:rPr>
          <w:rFonts w:asciiTheme="majorHAnsi" w:hAnsiTheme="majorHAnsi"/>
        </w:rPr>
        <w:t xml:space="preserve"> and respond accordingly.</w:t>
      </w:r>
    </w:p>
    <w:p w:rsidR="007A6E41" w:rsidRDefault="007A6E41" w:rsidP="00F37FBF">
      <w:pPr>
        <w:spacing w:after="0" w:line="240" w:lineRule="auto"/>
        <w:outlineLvl w:val="0"/>
        <w:rPr>
          <w:rFonts w:asciiTheme="majorHAnsi" w:hAnsiTheme="majorHAnsi"/>
        </w:rPr>
      </w:pPr>
    </w:p>
    <w:p w:rsidR="007A6E41" w:rsidRDefault="007A6E41" w:rsidP="00F37FBF">
      <w:pPr>
        <w:spacing w:after="0" w:line="240" w:lineRule="auto"/>
        <w:outlineLvl w:val="0"/>
        <w:rPr>
          <w:rFonts w:asciiTheme="majorHAnsi" w:hAnsiTheme="majorHAnsi"/>
        </w:rPr>
      </w:pPr>
      <w:r>
        <w:rPr>
          <w:rFonts w:asciiTheme="majorHAnsi" w:hAnsiTheme="majorHAnsi"/>
        </w:rPr>
        <w:t xml:space="preserve">As noted above, New Projects Applicants must complete, sign, and upload the General Threshold Requirements Checklist.  </w:t>
      </w:r>
    </w:p>
    <w:p w:rsidR="00770E3B" w:rsidRDefault="00770E3B" w:rsidP="00F37FBF">
      <w:pPr>
        <w:spacing w:after="0" w:line="240" w:lineRule="auto"/>
        <w:outlineLvl w:val="0"/>
        <w:rPr>
          <w:rFonts w:asciiTheme="majorHAnsi" w:hAnsiTheme="majorHAnsi"/>
        </w:rPr>
      </w:pPr>
    </w:p>
    <w:p w:rsidR="00770E3B" w:rsidRDefault="00770E3B" w:rsidP="00F37FBF">
      <w:pPr>
        <w:spacing w:after="0" w:line="240" w:lineRule="auto"/>
        <w:outlineLvl w:val="0"/>
        <w:rPr>
          <w:rFonts w:asciiTheme="majorHAnsi" w:hAnsiTheme="majorHAnsi"/>
        </w:rPr>
      </w:pPr>
    </w:p>
    <w:p w:rsidR="009361A8" w:rsidRPr="009361A8" w:rsidRDefault="009361A8" w:rsidP="009361A8">
      <w:pPr>
        <w:spacing w:after="0" w:line="240" w:lineRule="auto"/>
        <w:ind w:right="465"/>
        <w:rPr>
          <w:rFonts w:asciiTheme="majorHAnsi" w:hAnsiTheme="majorHAnsi"/>
        </w:rPr>
      </w:pPr>
    </w:p>
    <w:p w:rsidR="00F44BBD" w:rsidRPr="00B81E4D" w:rsidRDefault="00033F93" w:rsidP="00F44BBD">
      <w:pPr>
        <w:pStyle w:val="Heading2"/>
        <w:spacing w:before="0" w:line="240" w:lineRule="auto"/>
        <w:rPr>
          <w:color w:val="0070C0"/>
        </w:rPr>
      </w:pPr>
      <w:r>
        <w:rPr>
          <w:color w:val="0070C0"/>
        </w:rPr>
        <w:t>2019</w:t>
      </w:r>
      <w:r w:rsidR="00F44BBD">
        <w:rPr>
          <w:color w:val="0070C0"/>
        </w:rPr>
        <w:t xml:space="preserve"> NOFA Technical Assistance</w:t>
      </w:r>
    </w:p>
    <w:p w:rsidR="00F44BBD" w:rsidRDefault="00F44BBD" w:rsidP="00F44BBD">
      <w:pPr>
        <w:spacing w:after="0" w:line="240" w:lineRule="auto"/>
        <w:outlineLvl w:val="0"/>
        <w:rPr>
          <w:rFonts w:asciiTheme="majorHAnsi" w:hAnsiTheme="majorHAnsi"/>
        </w:rPr>
      </w:pPr>
      <w:r w:rsidRPr="00F44BBD">
        <w:rPr>
          <w:rFonts w:asciiTheme="majorHAnsi" w:hAnsiTheme="majorHAnsi"/>
        </w:rPr>
        <w:t xml:space="preserve">As in previous years, the </w:t>
      </w:r>
      <w:r w:rsidR="00517354">
        <w:rPr>
          <w:rFonts w:asciiTheme="majorHAnsi" w:hAnsiTheme="majorHAnsi"/>
        </w:rPr>
        <w:t xml:space="preserve">RTFH as the </w:t>
      </w:r>
      <w:r w:rsidRPr="00F44BBD">
        <w:rPr>
          <w:rFonts w:asciiTheme="majorHAnsi" w:hAnsiTheme="majorHAnsi"/>
        </w:rPr>
        <w:t xml:space="preserve">Collaborative Applicant is </w:t>
      </w:r>
      <w:r w:rsidR="00517354">
        <w:rPr>
          <w:rFonts w:asciiTheme="majorHAnsi" w:hAnsiTheme="majorHAnsi"/>
        </w:rPr>
        <w:t>offering support for CoC Applicants. T</w:t>
      </w:r>
      <w:r w:rsidRPr="00F44BBD">
        <w:rPr>
          <w:rFonts w:asciiTheme="majorHAnsi" w:hAnsiTheme="majorHAnsi"/>
        </w:rPr>
        <w:t>echnical assistance resource</w:t>
      </w:r>
      <w:r w:rsidR="00517354">
        <w:rPr>
          <w:rFonts w:asciiTheme="majorHAnsi" w:hAnsiTheme="majorHAnsi"/>
        </w:rPr>
        <w:t>s are available</w:t>
      </w:r>
      <w:r w:rsidRPr="00F44BBD">
        <w:rPr>
          <w:rFonts w:asciiTheme="majorHAnsi" w:hAnsiTheme="majorHAnsi"/>
        </w:rPr>
        <w:t xml:space="preserve"> for </w:t>
      </w:r>
      <w:r w:rsidRPr="00F44BBD">
        <w:rPr>
          <w:rFonts w:asciiTheme="majorHAnsi" w:hAnsiTheme="majorHAnsi"/>
          <w:u w:val="single"/>
        </w:rPr>
        <w:t>all</w:t>
      </w:r>
      <w:r w:rsidR="00517354">
        <w:rPr>
          <w:rFonts w:asciiTheme="majorHAnsi" w:hAnsiTheme="majorHAnsi"/>
        </w:rPr>
        <w:t xml:space="preserve"> applicants.  A</w:t>
      </w:r>
      <w:r w:rsidRPr="00F44BBD">
        <w:rPr>
          <w:rFonts w:asciiTheme="majorHAnsi" w:hAnsiTheme="majorHAnsi"/>
        </w:rPr>
        <w:t>gencies</w:t>
      </w:r>
      <w:r w:rsidR="00517354">
        <w:rPr>
          <w:rFonts w:asciiTheme="majorHAnsi" w:hAnsiTheme="majorHAnsi"/>
        </w:rPr>
        <w:t xml:space="preserve"> are assigned to specific Technical Assistance personnel (TA)</w:t>
      </w:r>
      <w:r w:rsidRPr="00F44BBD">
        <w:rPr>
          <w:rFonts w:asciiTheme="majorHAnsi" w:hAnsiTheme="majorHAnsi"/>
        </w:rPr>
        <w:t xml:space="preserve">. </w:t>
      </w:r>
      <w:r>
        <w:rPr>
          <w:rFonts w:asciiTheme="majorHAnsi" w:hAnsiTheme="majorHAnsi"/>
        </w:rPr>
        <w:t>This year’</w:t>
      </w:r>
      <w:r w:rsidR="00205F2B">
        <w:rPr>
          <w:rFonts w:asciiTheme="majorHAnsi" w:hAnsiTheme="majorHAnsi"/>
        </w:rPr>
        <w:t>s Technical Assi</w:t>
      </w:r>
      <w:r w:rsidR="00065F4D" w:rsidRPr="00517354">
        <w:rPr>
          <w:rFonts w:asciiTheme="majorHAnsi" w:hAnsiTheme="majorHAnsi"/>
        </w:rPr>
        <w:t>s</w:t>
      </w:r>
      <w:r w:rsidR="00205F2B">
        <w:rPr>
          <w:rFonts w:asciiTheme="majorHAnsi" w:hAnsiTheme="majorHAnsi"/>
        </w:rPr>
        <w:t>tant</w:t>
      </w:r>
      <w:r>
        <w:rPr>
          <w:rFonts w:asciiTheme="majorHAnsi" w:hAnsiTheme="majorHAnsi"/>
        </w:rPr>
        <w:t xml:space="preserve">s are </w:t>
      </w:r>
      <w:r w:rsidR="00517354">
        <w:rPr>
          <w:rFonts w:asciiTheme="majorHAnsi" w:hAnsiTheme="majorHAnsi"/>
        </w:rPr>
        <w:t>Deme Hill and Patricia Leslie</w:t>
      </w:r>
      <w:r>
        <w:rPr>
          <w:rFonts w:asciiTheme="majorHAnsi" w:hAnsiTheme="majorHAnsi"/>
        </w:rPr>
        <w:t>.</w:t>
      </w:r>
      <w:r w:rsidR="00770E3B">
        <w:rPr>
          <w:rFonts w:asciiTheme="majorHAnsi" w:hAnsiTheme="majorHAnsi"/>
        </w:rPr>
        <w:t xml:space="preserve"> A list of the</w:t>
      </w:r>
      <w:r w:rsidR="00517354">
        <w:rPr>
          <w:rFonts w:asciiTheme="majorHAnsi" w:hAnsiTheme="majorHAnsi"/>
        </w:rPr>
        <w:t xml:space="preserve"> </w:t>
      </w:r>
      <w:r w:rsidR="00770E3B">
        <w:rPr>
          <w:rFonts w:asciiTheme="majorHAnsi" w:hAnsiTheme="majorHAnsi"/>
        </w:rPr>
        <w:t xml:space="preserve">TA </w:t>
      </w:r>
      <w:r w:rsidR="00517354">
        <w:rPr>
          <w:rFonts w:asciiTheme="majorHAnsi" w:hAnsiTheme="majorHAnsi"/>
        </w:rPr>
        <w:t>assignments is available on the RTFHSD.org NOFA page.</w:t>
      </w:r>
      <w:r>
        <w:rPr>
          <w:rFonts w:asciiTheme="majorHAnsi" w:hAnsiTheme="majorHAnsi"/>
        </w:rPr>
        <w:t xml:space="preserve"> </w:t>
      </w:r>
      <w:r w:rsidR="00517354">
        <w:rPr>
          <w:rFonts w:asciiTheme="majorHAnsi" w:hAnsiTheme="majorHAnsi"/>
        </w:rPr>
        <w:t xml:space="preserve"> Each applicant agency can connect with the assigned TA for general guidance in completing the application.  Please review the extensive information on the RTFHSD.org website as a primary sour</w:t>
      </w:r>
      <w:r w:rsidR="00033F93">
        <w:rPr>
          <w:rFonts w:asciiTheme="majorHAnsi" w:hAnsiTheme="majorHAnsi"/>
        </w:rPr>
        <w:t>ce of information about the 2019 CoC NOFA.</w:t>
      </w:r>
    </w:p>
    <w:p w:rsidR="00205F2B" w:rsidRDefault="00205F2B" w:rsidP="00F44BBD">
      <w:pPr>
        <w:spacing w:after="0" w:line="240" w:lineRule="auto"/>
        <w:outlineLvl w:val="0"/>
        <w:rPr>
          <w:rFonts w:asciiTheme="majorHAnsi" w:hAnsiTheme="majorHAnsi"/>
        </w:rPr>
      </w:pPr>
    </w:p>
    <w:p w:rsidR="00F96C95" w:rsidRDefault="00F96C95" w:rsidP="00F96C95">
      <w:pPr>
        <w:pStyle w:val="Heading2"/>
      </w:pPr>
      <w:r>
        <w:lastRenderedPageBreak/>
        <w:t>APPLICATION REVIEW, SCORING and RANKING</w:t>
      </w:r>
    </w:p>
    <w:p w:rsidR="003465E0" w:rsidRPr="003465E0" w:rsidRDefault="00F96C95" w:rsidP="00F96C95">
      <w:pPr>
        <w:rPr>
          <w:rFonts w:asciiTheme="majorHAnsi" w:hAnsiTheme="majorHAnsi"/>
        </w:rPr>
      </w:pPr>
      <w:r>
        <w:rPr>
          <w:rFonts w:asciiTheme="majorHAnsi" w:hAnsiTheme="majorHAnsi"/>
        </w:rPr>
        <w:t>The San Diego City and County Continuum of Care (CoC)</w:t>
      </w:r>
      <w:r w:rsidR="003465E0">
        <w:rPr>
          <w:rFonts w:asciiTheme="majorHAnsi" w:hAnsiTheme="majorHAnsi"/>
        </w:rPr>
        <w:t xml:space="preserve"> utilizes a</w:t>
      </w:r>
      <w:r>
        <w:rPr>
          <w:rFonts w:asciiTheme="majorHAnsi" w:hAnsiTheme="majorHAnsi"/>
        </w:rPr>
        <w:t xml:space="preserve"> Rating an</w:t>
      </w:r>
      <w:r w:rsidR="003465E0">
        <w:rPr>
          <w:rFonts w:asciiTheme="majorHAnsi" w:hAnsiTheme="majorHAnsi"/>
        </w:rPr>
        <w:t>d</w:t>
      </w:r>
      <w:r>
        <w:rPr>
          <w:rFonts w:asciiTheme="majorHAnsi" w:hAnsiTheme="majorHAnsi"/>
        </w:rPr>
        <w:t xml:space="preserve"> Ranking Subcommittee to review, score, establish funding allocations, and rank order project applications for submittal under the CoC Competition.  Elements considered during the process include assessment of project design and need, agency prior </w:t>
      </w:r>
      <w:r w:rsidR="003465E0">
        <w:rPr>
          <w:rFonts w:asciiTheme="majorHAnsi" w:hAnsiTheme="majorHAnsi"/>
        </w:rPr>
        <w:t xml:space="preserve">project </w:t>
      </w:r>
      <w:r>
        <w:rPr>
          <w:rFonts w:asciiTheme="majorHAnsi" w:hAnsiTheme="majorHAnsi"/>
        </w:rPr>
        <w:t>performance</w:t>
      </w:r>
      <w:r w:rsidR="003465E0">
        <w:rPr>
          <w:rFonts w:asciiTheme="majorHAnsi" w:hAnsiTheme="majorHAnsi"/>
        </w:rPr>
        <w:t xml:space="preserve"> and fiscal and administrative capacity</w:t>
      </w:r>
      <w:r>
        <w:rPr>
          <w:rFonts w:asciiTheme="majorHAnsi" w:hAnsiTheme="majorHAnsi"/>
        </w:rPr>
        <w:t>, and specific criteria and benchmarks established for the annual competition</w:t>
      </w:r>
      <w:r w:rsidR="003465E0">
        <w:rPr>
          <w:rFonts w:asciiTheme="majorHAnsi" w:hAnsiTheme="majorHAnsi"/>
        </w:rPr>
        <w:t xml:space="preserve"> for each program type</w:t>
      </w:r>
      <w:r>
        <w:rPr>
          <w:rFonts w:asciiTheme="majorHAnsi" w:hAnsiTheme="majorHAnsi"/>
        </w:rPr>
        <w:t xml:space="preserve">.  </w:t>
      </w:r>
      <w:r w:rsidR="003465E0">
        <w:rPr>
          <w:rFonts w:asciiTheme="majorHAnsi" w:hAnsiTheme="majorHAnsi"/>
        </w:rPr>
        <w:t>Standardized assessment instruments and HUD required or recommended criteria help inform the local process.  Please see public notices posted on the RTFHSD.org website for additional information.</w:t>
      </w:r>
    </w:p>
    <w:p w:rsidR="007A6E41" w:rsidRDefault="007A6E41" w:rsidP="007A6E41">
      <w:pPr>
        <w:pStyle w:val="Heading2"/>
      </w:pPr>
      <w:r>
        <w:t>INVESTMENT IN ALLEVIATING HOMELESSNESS</w:t>
      </w:r>
    </w:p>
    <w:p w:rsidR="007A6E41" w:rsidRPr="007A6E41" w:rsidRDefault="007A6E41" w:rsidP="007A6E41">
      <w:pPr>
        <w:rPr>
          <w:b/>
          <w:i/>
        </w:rPr>
      </w:pPr>
      <w:r w:rsidRPr="007A6E41">
        <w:rPr>
          <w:b/>
          <w:i/>
        </w:rPr>
        <w:t>Thank you for your investment in alleviating homelessness in our region.</w:t>
      </w:r>
    </w:p>
    <w:sectPr w:rsidR="007A6E41" w:rsidRPr="007A6E41" w:rsidSect="00B81E4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9EA" w:rsidRDefault="003669EA" w:rsidP="004560A5">
      <w:pPr>
        <w:spacing w:after="0" w:line="240" w:lineRule="auto"/>
      </w:pPr>
      <w:r>
        <w:separator/>
      </w:r>
    </w:p>
  </w:endnote>
  <w:endnote w:type="continuationSeparator" w:id="0">
    <w:p w:rsidR="003669EA" w:rsidRDefault="003669EA" w:rsidP="00456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9BA" w:rsidRDefault="00FC1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0A5" w:rsidRPr="00B81E4D" w:rsidRDefault="00FC19BA">
    <w:pPr>
      <w:pStyle w:val="Footer"/>
      <w:rPr>
        <w:rFonts w:asciiTheme="majorHAnsi" w:hAnsiTheme="majorHAnsi"/>
      </w:rPr>
    </w:pPr>
    <w:r>
      <w:rPr>
        <w:rFonts w:asciiTheme="majorHAnsi" w:hAnsiTheme="majorHAnsi"/>
      </w:rPr>
      <w:fldChar w:fldCharType="begin"/>
    </w:r>
    <w:r>
      <w:rPr>
        <w:rFonts w:asciiTheme="majorHAnsi" w:hAnsiTheme="majorHAnsi"/>
      </w:rPr>
      <w:instrText xml:space="preserve"> DATE \@ "M/d/yy" </w:instrText>
    </w:r>
    <w:r>
      <w:rPr>
        <w:rFonts w:asciiTheme="majorHAnsi" w:hAnsiTheme="majorHAnsi"/>
      </w:rPr>
      <w:fldChar w:fldCharType="separate"/>
    </w:r>
    <w:r w:rsidR="00097CF1">
      <w:rPr>
        <w:rFonts w:asciiTheme="majorHAnsi" w:hAnsiTheme="majorHAnsi"/>
        <w:noProof/>
      </w:rPr>
      <w:t>7/25/19</w:t>
    </w:r>
    <w:r>
      <w:rPr>
        <w:rFonts w:asciiTheme="majorHAnsi" w:hAnsiTheme="majorHAnsi"/>
      </w:rPr>
      <w:fldChar w:fldCharType="end"/>
    </w:r>
    <w:r w:rsidR="004560A5" w:rsidRPr="00B81E4D">
      <w:rPr>
        <w:rFonts w:asciiTheme="majorHAnsi" w:hAnsiTheme="majorHAnsi"/>
      </w:rPr>
      <w:ptab w:relativeTo="margin" w:alignment="center" w:leader="none"/>
    </w:r>
    <w:r w:rsidR="00E577C8" w:rsidRPr="00B81E4D">
      <w:rPr>
        <w:rFonts w:asciiTheme="majorHAnsi" w:hAnsiTheme="majorHAnsi"/>
      </w:rPr>
      <w:t xml:space="preserve">Notice to All Agencies </w:t>
    </w:r>
    <w:r w:rsidR="00205F2B">
      <w:rPr>
        <w:rFonts w:asciiTheme="majorHAnsi" w:hAnsiTheme="majorHAnsi"/>
      </w:rPr>
      <w:t>- Project Application Instructions</w:t>
    </w:r>
    <w:r w:rsidR="004560A5" w:rsidRPr="00B81E4D">
      <w:rPr>
        <w:rFonts w:asciiTheme="majorHAnsi" w:hAnsiTheme="majorHAnsi"/>
      </w:rPr>
      <w:ptab w:relativeTo="margin" w:alignment="right" w:leader="none"/>
    </w:r>
    <w:r w:rsidR="00CE72CB" w:rsidRPr="00B81E4D">
      <w:rPr>
        <w:rFonts w:asciiTheme="majorHAnsi" w:hAnsiTheme="majorHAnsi"/>
      </w:rPr>
      <w:fldChar w:fldCharType="begin"/>
    </w:r>
    <w:r w:rsidR="00201A8C" w:rsidRPr="00B81E4D">
      <w:rPr>
        <w:rFonts w:asciiTheme="majorHAnsi" w:hAnsiTheme="majorHAnsi"/>
      </w:rPr>
      <w:instrText xml:space="preserve"> PAGE  \* Arabic  \* MERGEFORMAT </w:instrText>
    </w:r>
    <w:r w:rsidR="00CE72CB" w:rsidRPr="00B81E4D">
      <w:rPr>
        <w:rFonts w:asciiTheme="majorHAnsi" w:hAnsiTheme="majorHAnsi"/>
      </w:rPr>
      <w:fldChar w:fldCharType="separate"/>
    </w:r>
    <w:r w:rsidR="00097CF1">
      <w:rPr>
        <w:rFonts w:asciiTheme="majorHAnsi" w:hAnsiTheme="majorHAnsi"/>
        <w:noProof/>
      </w:rPr>
      <w:t>3</w:t>
    </w:r>
    <w:r w:rsidR="00CE72CB" w:rsidRPr="00B81E4D">
      <w:rPr>
        <w:rFonts w:asciiTheme="majorHAnsi" w:hAnsiTheme="maj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E4D" w:rsidRPr="00B81E4D" w:rsidRDefault="009B7EAE">
    <w:pPr>
      <w:pStyle w:val="Footer"/>
      <w:rPr>
        <w:rFonts w:asciiTheme="majorHAnsi" w:hAnsiTheme="majorHAnsi"/>
      </w:rPr>
    </w:pPr>
    <w:r>
      <w:rPr>
        <w:rFonts w:asciiTheme="majorHAnsi" w:hAnsiTheme="majorHAnsi"/>
      </w:rPr>
      <w:fldChar w:fldCharType="begin"/>
    </w:r>
    <w:r>
      <w:rPr>
        <w:rFonts w:asciiTheme="majorHAnsi" w:hAnsiTheme="majorHAnsi"/>
      </w:rPr>
      <w:instrText xml:space="preserve"> DATE \@ "M/d/yy" </w:instrText>
    </w:r>
    <w:r>
      <w:rPr>
        <w:rFonts w:asciiTheme="majorHAnsi" w:hAnsiTheme="majorHAnsi"/>
      </w:rPr>
      <w:fldChar w:fldCharType="separate"/>
    </w:r>
    <w:r w:rsidR="00097CF1">
      <w:rPr>
        <w:rFonts w:asciiTheme="majorHAnsi" w:hAnsiTheme="majorHAnsi"/>
        <w:noProof/>
      </w:rPr>
      <w:t>7/25/19</w:t>
    </w:r>
    <w:r>
      <w:rPr>
        <w:rFonts w:asciiTheme="majorHAnsi" w:hAnsiTheme="majorHAnsi"/>
      </w:rPr>
      <w:fldChar w:fldCharType="end"/>
    </w:r>
    <w:r w:rsidR="00B81E4D" w:rsidRPr="00B81E4D">
      <w:rPr>
        <w:rFonts w:asciiTheme="majorHAnsi" w:hAnsiTheme="majorHAnsi"/>
      </w:rPr>
      <w:ptab w:relativeTo="margin" w:alignment="center" w:leader="none"/>
    </w:r>
    <w:r w:rsidR="00B81E4D" w:rsidRPr="00B81E4D">
      <w:rPr>
        <w:rFonts w:asciiTheme="majorHAnsi" w:hAnsiTheme="majorHAnsi"/>
      </w:rPr>
      <w:t xml:space="preserve">Notice to All Agencies </w:t>
    </w:r>
    <w:r w:rsidR="00205F2B">
      <w:rPr>
        <w:rFonts w:asciiTheme="majorHAnsi" w:hAnsiTheme="majorHAnsi"/>
      </w:rPr>
      <w:t>- Project Application Instructions</w:t>
    </w:r>
    <w:r w:rsidR="00B81E4D" w:rsidRPr="00B81E4D">
      <w:rPr>
        <w:rFonts w:asciiTheme="majorHAnsi" w:hAnsiTheme="majorHAnsi"/>
      </w:rPr>
      <w:ptab w:relativeTo="margin" w:alignment="right" w:leader="none"/>
    </w:r>
    <w:r w:rsidR="00B81E4D" w:rsidRPr="00B81E4D">
      <w:rPr>
        <w:rFonts w:asciiTheme="majorHAnsi" w:hAnsiTheme="majorHAnsi"/>
      </w:rPr>
      <w:fldChar w:fldCharType="begin"/>
    </w:r>
    <w:r w:rsidR="00B81E4D" w:rsidRPr="00B81E4D">
      <w:rPr>
        <w:rFonts w:asciiTheme="majorHAnsi" w:hAnsiTheme="majorHAnsi"/>
      </w:rPr>
      <w:instrText xml:space="preserve"> PAGE  \* Arabic  \* MERGEFORMAT </w:instrText>
    </w:r>
    <w:r w:rsidR="00B81E4D" w:rsidRPr="00B81E4D">
      <w:rPr>
        <w:rFonts w:asciiTheme="majorHAnsi" w:hAnsiTheme="majorHAnsi"/>
      </w:rPr>
      <w:fldChar w:fldCharType="separate"/>
    </w:r>
    <w:r w:rsidR="00097CF1">
      <w:rPr>
        <w:rFonts w:asciiTheme="majorHAnsi" w:hAnsiTheme="majorHAnsi"/>
        <w:noProof/>
      </w:rPr>
      <w:t>1</w:t>
    </w:r>
    <w:r w:rsidR="00B81E4D" w:rsidRPr="00B81E4D">
      <w:rPr>
        <w:rFonts w:asciiTheme="majorHAnsi" w:hAnsi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9EA" w:rsidRDefault="003669EA" w:rsidP="004560A5">
      <w:pPr>
        <w:spacing w:after="0" w:line="240" w:lineRule="auto"/>
      </w:pPr>
      <w:r>
        <w:separator/>
      </w:r>
    </w:p>
  </w:footnote>
  <w:footnote w:type="continuationSeparator" w:id="0">
    <w:p w:rsidR="003669EA" w:rsidRDefault="003669EA" w:rsidP="00456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9BA" w:rsidRDefault="00FC1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9BA" w:rsidRDefault="00FC1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E4D" w:rsidRPr="00B81E4D" w:rsidRDefault="00B81E4D" w:rsidP="00B81E4D">
    <w:pPr>
      <w:spacing w:after="0"/>
      <w:jc w:val="center"/>
      <w:outlineLvl w:val="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D7E"/>
    <w:multiLevelType w:val="hybridMultilevel"/>
    <w:tmpl w:val="D90C370C"/>
    <w:lvl w:ilvl="0" w:tplc="FF56430C">
      <w:start w:val="4"/>
      <w:numFmt w:val="upperRoman"/>
      <w:lvlText w:val="%1."/>
      <w:lvlJc w:val="right"/>
      <w:pPr>
        <w:ind w:left="360" w:hanging="36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4101BC8"/>
    <w:multiLevelType w:val="hybridMultilevel"/>
    <w:tmpl w:val="EDA43DC4"/>
    <w:lvl w:ilvl="0" w:tplc="506803AC">
      <w:start w:val="1"/>
      <w:numFmt w:val="decimal"/>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E51CAB"/>
    <w:multiLevelType w:val="hybridMultilevel"/>
    <w:tmpl w:val="ED2E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56DE2"/>
    <w:multiLevelType w:val="hybridMultilevel"/>
    <w:tmpl w:val="7B222F1E"/>
    <w:lvl w:ilvl="0" w:tplc="73D4141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302EE"/>
    <w:multiLevelType w:val="hybridMultilevel"/>
    <w:tmpl w:val="C8E80A4A"/>
    <w:lvl w:ilvl="0" w:tplc="747AD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A712BC"/>
    <w:multiLevelType w:val="hybridMultilevel"/>
    <w:tmpl w:val="1FEC0F2A"/>
    <w:lvl w:ilvl="0" w:tplc="7442A046">
      <w:start w:val="2"/>
      <w:numFmt w:val="bullet"/>
      <w:lvlText w:val=""/>
      <w:lvlJc w:val="left"/>
      <w:pPr>
        <w:ind w:left="1800" w:hanging="360"/>
      </w:pPr>
      <w:rPr>
        <w:rFonts w:ascii="Symbol" w:eastAsia="Times New Roman" w:hAnsi="Symbol" w:cs="Courier New" w:hint="default"/>
        <w:color w:val="1F497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90A2E35"/>
    <w:multiLevelType w:val="hybridMultilevel"/>
    <w:tmpl w:val="59161606"/>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B22F32"/>
    <w:multiLevelType w:val="hybridMultilevel"/>
    <w:tmpl w:val="BE9604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0D37442"/>
    <w:multiLevelType w:val="hybridMultilevel"/>
    <w:tmpl w:val="D12E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BD6961"/>
    <w:multiLevelType w:val="hybridMultilevel"/>
    <w:tmpl w:val="0C3E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EF3EF1"/>
    <w:multiLevelType w:val="hybridMultilevel"/>
    <w:tmpl w:val="C77A176A"/>
    <w:lvl w:ilvl="0" w:tplc="506803AC">
      <w:start w:val="1"/>
      <w:numFmt w:val="decimal"/>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167CF6"/>
    <w:multiLevelType w:val="hybridMultilevel"/>
    <w:tmpl w:val="39B653E0"/>
    <w:lvl w:ilvl="0" w:tplc="47D87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3303C9"/>
    <w:multiLevelType w:val="hybridMultilevel"/>
    <w:tmpl w:val="E46A3816"/>
    <w:lvl w:ilvl="0" w:tplc="F56E4582">
      <w:start w:val="2"/>
      <w:numFmt w:val="bullet"/>
      <w:lvlText w:val=""/>
      <w:lvlJc w:val="left"/>
      <w:pPr>
        <w:ind w:left="1800" w:hanging="360"/>
      </w:pPr>
      <w:rPr>
        <w:rFonts w:ascii="Symbol" w:eastAsia="Times New Roman" w:hAnsi="Symbol" w:cs="Courier New" w:hint="default"/>
        <w:color w:val="1F497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20E493B"/>
    <w:multiLevelType w:val="hybridMultilevel"/>
    <w:tmpl w:val="3C0C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2"/>
  </w:num>
  <w:num w:numId="4">
    <w:abstractNumId w:val="5"/>
  </w:num>
  <w:num w:numId="5">
    <w:abstractNumId w:val="9"/>
  </w:num>
  <w:num w:numId="6">
    <w:abstractNumId w:val="8"/>
  </w:num>
  <w:num w:numId="7">
    <w:abstractNumId w:val="13"/>
  </w:num>
  <w:num w:numId="8">
    <w:abstractNumId w:val="11"/>
  </w:num>
  <w:num w:numId="9">
    <w:abstractNumId w:val="6"/>
  </w:num>
  <w:num w:numId="10">
    <w:abstractNumId w:val="1"/>
  </w:num>
  <w:num w:numId="11">
    <w:abstractNumId w:val="3"/>
  </w:num>
  <w:num w:numId="12">
    <w:abstractNumId w:val="0"/>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C4"/>
    <w:rsid w:val="00004103"/>
    <w:rsid w:val="000215B1"/>
    <w:rsid w:val="00033F93"/>
    <w:rsid w:val="00065F4D"/>
    <w:rsid w:val="00083354"/>
    <w:rsid w:val="00097CF1"/>
    <w:rsid w:val="000D5EED"/>
    <w:rsid w:val="000E5765"/>
    <w:rsid w:val="000E6384"/>
    <w:rsid w:val="000F59E5"/>
    <w:rsid w:val="000F7645"/>
    <w:rsid w:val="00135749"/>
    <w:rsid w:val="00135E57"/>
    <w:rsid w:val="001400C4"/>
    <w:rsid w:val="0015726D"/>
    <w:rsid w:val="00177E67"/>
    <w:rsid w:val="001E4E39"/>
    <w:rsid w:val="001E56B4"/>
    <w:rsid w:val="00201A8C"/>
    <w:rsid w:val="00202E06"/>
    <w:rsid w:val="00205F2B"/>
    <w:rsid w:val="002216DC"/>
    <w:rsid w:val="0023621D"/>
    <w:rsid w:val="002417A1"/>
    <w:rsid w:val="00245A02"/>
    <w:rsid w:val="00255F0D"/>
    <w:rsid w:val="00290AFE"/>
    <w:rsid w:val="002951AF"/>
    <w:rsid w:val="002B1BC7"/>
    <w:rsid w:val="002C6234"/>
    <w:rsid w:val="00345631"/>
    <w:rsid w:val="003465E0"/>
    <w:rsid w:val="003669EA"/>
    <w:rsid w:val="00366E93"/>
    <w:rsid w:val="003A7E8C"/>
    <w:rsid w:val="003C522C"/>
    <w:rsid w:val="003F0380"/>
    <w:rsid w:val="003F52FF"/>
    <w:rsid w:val="00403CCB"/>
    <w:rsid w:val="004312C5"/>
    <w:rsid w:val="00455BE4"/>
    <w:rsid w:val="004560A5"/>
    <w:rsid w:val="00480CC6"/>
    <w:rsid w:val="00492BF3"/>
    <w:rsid w:val="004A0837"/>
    <w:rsid w:val="004A6292"/>
    <w:rsid w:val="004D7223"/>
    <w:rsid w:val="00500A21"/>
    <w:rsid w:val="00517354"/>
    <w:rsid w:val="005251D0"/>
    <w:rsid w:val="005468CE"/>
    <w:rsid w:val="0058418B"/>
    <w:rsid w:val="00594957"/>
    <w:rsid w:val="00596435"/>
    <w:rsid w:val="00597A58"/>
    <w:rsid w:val="005A0B86"/>
    <w:rsid w:val="005E261D"/>
    <w:rsid w:val="005E79AB"/>
    <w:rsid w:val="005E79AF"/>
    <w:rsid w:val="006102F3"/>
    <w:rsid w:val="00611571"/>
    <w:rsid w:val="00647532"/>
    <w:rsid w:val="00677D2A"/>
    <w:rsid w:val="006B24F5"/>
    <w:rsid w:val="006F0D20"/>
    <w:rsid w:val="0070595B"/>
    <w:rsid w:val="007136FD"/>
    <w:rsid w:val="00770E3B"/>
    <w:rsid w:val="007A6E41"/>
    <w:rsid w:val="007E280C"/>
    <w:rsid w:val="00826B37"/>
    <w:rsid w:val="008271C6"/>
    <w:rsid w:val="00834CAB"/>
    <w:rsid w:val="00861818"/>
    <w:rsid w:val="008928C9"/>
    <w:rsid w:val="008B04F4"/>
    <w:rsid w:val="008B2487"/>
    <w:rsid w:val="00902075"/>
    <w:rsid w:val="009102FF"/>
    <w:rsid w:val="00915E90"/>
    <w:rsid w:val="009361A8"/>
    <w:rsid w:val="009B0717"/>
    <w:rsid w:val="009B7EAE"/>
    <w:rsid w:val="009D1D31"/>
    <w:rsid w:val="009F1C7B"/>
    <w:rsid w:val="00A065FB"/>
    <w:rsid w:val="00A15DDA"/>
    <w:rsid w:val="00A26685"/>
    <w:rsid w:val="00A52801"/>
    <w:rsid w:val="00A55C46"/>
    <w:rsid w:val="00A81AF2"/>
    <w:rsid w:val="00A86FCB"/>
    <w:rsid w:val="00AA5799"/>
    <w:rsid w:val="00AF340C"/>
    <w:rsid w:val="00AF511E"/>
    <w:rsid w:val="00AF727E"/>
    <w:rsid w:val="00B10274"/>
    <w:rsid w:val="00B40BE0"/>
    <w:rsid w:val="00B42D02"/>
    <w:rsid w:val="00B54917"/>
    <w:rsid w:val="00B81E4D"/>
    <w:rsid w:val="00BE419C"/>
    <w:rsid w:val="00C033CF"/>
    <w:rsid w:val="00C04CFF"/>
    <w:rsid w:val="00C16469"/>
    <w:rsid w:val="00C17F48"/>
    <w:rsid w:val="00C707F3"/>
    <w:rsid w:val="00C762D8"/>
    <w:rsid w:val="00C86E9B"/>
    <w:rsid w:val="00CA3A02"/>
    <w:rsid w:val="00CE72CB"/>
    <w:rsid w:val="00D0217A"/>
    <w:rsid w:val="00D34FC7"/>
    <w:rsid w:val="00D47EE1"/>
    <w:rsid w:val="00D51A71"/>
    <w:rsid w:val="00D71576"/>
    <w:rsid w:val="00D80FDC"/>
    <w:rsid w:val="00D93393"/>
    <w:rsid w:val="00D96B2F"/>
    <w:rsid w:val="00D97514"/>
    <w:rsid w:val="00DA27C1"/>
    <w:rsid w:val="00DA660F"/>
    <w:rsid w:val="00DF20A0"/>
    <w:rsid w:val="00E275BF"/>
    <w:rsid w:val="00E30F43"/>
    <w:rsid w:val="00E474BB"/>
    <w:rsid w:val="00E577C8"/>
    <w:rsid w:val="00E63BCC"/>
    <w:rsid w:val="00E67EB9"/>
    <w:rsid w:val="00ED5AAE"/>
    <w:rsid w:val="00ED6DBF"/>
    <w:rsid w:val="00F10688"/>
    <w:rsid w:val="00F37FBF"/>
    <w:rsid w:val="00F44BBD"/>
    <w:rsid w:val="00F722A2"/>
    <w:rsid w:val="00F96C95"/>
    <w:rsid w:val="00FB1587"/>
    <w:rsid w:val="00FB4B1B"/>
    <w:rsid w:val="00FC19BA"/>
    <w:rsid w:val="00FD4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FF9D2A-85D4-470F-8C1A-2E4A17D0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41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41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80FD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80FDC"/>
    <w:rPr>
      <w:rFonts w:ascii="Times New Roman" w:eastAsia="Times New Roman" w:hAnsi="Times New Roman" w:cs="Times New Roman"/>
      <w:b/>
      <w:sz w:val="24"/>
      <w:szCs w:val="20"/>
    </w:rPr>
  </w:style>
  <w:style w:type="paragraph" w:styleId="ListParagraph">
    <w:name w:val="List Paragraph"/>
    <w:basedOn w:val="Normal"/>
    <w:uiPriority w:val="34"/>
    <w:qFormat/>
    <w:rsid w:val="00CA3A02"/>
    <w:pPr>
      <w:ind w:left="720"/>
      <w:contextualSpacing/>
    </w:pPr>
  </w:style>
  <w:style w:type="character" w:styleId="CommentReference">
    <w:name w:val="annotation reference"/>
    <w:basedOn w:val="DefaultParagraphFont"/>
    <w:uiPriority w:val="99"/>
    <w:semiHidden/>
    <w:unhideWhenUsed/>
    <w:rsid w:val="005A0B86"/>
    <w:rPr>
      <w:sz w:val="16"/>
      <w:szCs w:val="16"/>
    </w:rPr>
  </w:style>
  <w:style w:type="paragraph" w:styleId="CommentText">
    <w:name w:val="annotation text"/>
    <w:basedOn w:val="Normal"/>
    <w:link w:val="CommentTextChar"/>
    <w:uiPriority w:val="99"/>
    <w:semiHidden/>
    <w:unhideWhenUsed/>
    <w:rsid w:val="005A0B86"/>
    <w:pPr>
      <w:spacing w:line="240" w:lineRule="auto"/>
    </w:pPr>
    <w:rPr>
      <w:sz w:val="20"/>
      <w:szCs w:val="20"/>
    </w:rPr>
  </w:style>
  <w:style w:type="character" w:customStyle="1" w:styleId="CommentTextChar">
    <w:name w:val="Comment Text Char"/>
    <w:basedOn w:val="DefaultParagraphFont"/>
    <w:link w:val="CommentText"/>
    <w:uiPriority w:val="99"/>
    <w:semiHidden/>
    <w:rsid w:val="005A0B86"/>
    <w:rPr>
      <w:sz w:val="20"/>
      <w:szCs w:val="20"/>
    </w:rPr>
  </w:style>
  <w:style w:type="paragraph" w:styleId="CommentSubject">
    <w:name w:val="annotation subject"/>
    <w:basedOn w:val="CommentText"/>
    <w:next w:val="CommentText"/>
    <w:link w:val="CommentSubjectChar"/>
    <w:uiPriority w:val="99"/>
    <w:semiHidden/>
    <w:unhideWhenUsed/>
    <w:rsid w:val="005A0B86"/>
    <w:rPr>
      <w:b/>
      <w:bCs/>
    </w:rPr>
  </w:style>
  <w:style w:type="character" w:customStyle="1" w:styleId="CommentSubjectChar">
    <w:name w:val="Comment Subject Char"/>
    <w:basedOn w:val="CommentTextChar"/>
    <w:link w:val="CommentSubject"/>
    <w:uiPriority w:val="99"/>
    <w:semiHidden/>
    <w:rsid w:val="005A0B86"/>
    <w:rPr>
      <w:b/>
      <w:bCs/>
      <w:sz w:val="20"/>
      <w:szCs w:val="20"/>
    </w:rPr>
  </w:style>
  <w:style w:type="paragraph" w:styleId="BalloonText">
    <w:name w:val="Balloon Text"/>
    <w:basedOn w:val="Normal"/>
    <w:link w:val="BalloonTextChar"/>
    <w:uiPriority w:val="99"/>
    <w:semiHidden/>
    <w:unhideWhenUsed/>
    <w:rsid w:val="005A0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B86"/>
    <w:rPr>
      <w:rFonts w:ascii="Tahoma" w:hAnsi="Tahoma" w:cs="Tahoma"/>
      <w:sz w:val="16"/>
      <w:szCs w:val="16"/>
    </w:rPr>
  </w:style>
  <w:style w:type="character" w:styleId="Hyperlink">
    <w:name w:val="Hyperlink"/>
    <w:basedOn w:val="DefaultParagraphFont"/>
    <w:uiPriority w:val="99"/>
    <w:unhideWhenUsed/>
    <w:rsid w:val="000F7645"/>
    <w:rPr>
      <w:color w:val="0000FF" w:themeColor="hyperlink"/>
      <w:u w:val="single"/>
    </w:rPr>
  </w:style>
  <w:style w:type="table" w:styleId="TableGrid">
    <w:name w:val="Table Grid"/>
    <w:basedOn w:val="TableNormal"/>
    <w:uiPriority w:val="59"/>
    <w:rsid w:val="00021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0410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0410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56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0A5"/>
  </w:style>
  <w:style w:type="paragraph" w:styleId="Footer">
    <w:name w:val="footer"/>
    <w:basedOn w:val="Normal"/>
    <w:link w:val="FooterChar"/>
    <w:uiPriority w:val="99"/>
    <w:unhideWhenUsed/>
    <w:rsid w:val="00456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0A5"/>
  </w:style>
  <w:style w:type="character" w:styleId="PlaceholderText">
    <w:name w:val="Placeholder Text"/>
    <w:basedOn w:val="DefaultParagraphFont"/>
    <w:uiPriority w:val="99"/>
    <w:semiHidden/>
    <w:rsid w:val="004560A5"/>
    <w:rPr>
      <w:color w:val="808080"/>
    </w:rPr>
  </w:style>
  <w:style w:type="character" w:styleId="FollowedHyperlink">
    <w:name w:val="FollowedHyperlink"/>
    <w:basedOn w:val="DefaultParagraphFont"/>
    <w:uiPriority w:val="99"/>
    <w:semiHidden/>
    <w:unhideWhenUsed/>
    <w:rsid w:val="005173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5189">
      <w:bodyDiv w:val="1"/>
      <w:marLeft w:val="0"/>
      <w:marRight w:val="0"/>
      <w:marTop w:val="0"/>
      <w:marBottom w:val="0"/>
      <w:divBdr>
        <w:top w:val="none" w:sz="0" w:space="0" w:color="auto"/>
        <w:left w:val="none" w:sz="0" w:space="0" w:color="auto"/>
        <w:bottom w:val="none" w:sz="0" w:space="0" w:color="auto"/>
        <w:right w:val="none" w:sz="0" w:space="0" w:color="auto"/>
      </w:divBdr>
      <w:divsChild>
        <w:div w:id="472599531">
          <w:marLeft w:val="0"/>
          <w:marRight w:val="0"/>
          <w:marTop w:val="0"/>
          <w:marBottom w:val="0"/>
          <w:divBdr>
            <w:top w:val="none" w:sz="0" w:space="0" w:color="auto"/>
            <w:left w:val="none" w:sz="0" w:space="0" w:color="auto"/>
            <w:bottom w:val="none" w:sz="0" w:space="0" w:color="auto"/>
            <w:right w:val="none" w:sz="0" w:space="0" w:color="auto"/>
          </w:divBdr>
          <w:divsChild>
            <w:div w:id="1968706872">
              <w:marLeft w:val="0"/>
              <w:marRight w:val="0"/>
              <w:marTop w:val="0"/>
              <w:marBottom w:val="0"/>
              <w:divBdr>
                <w:top w:val="none" w:sz="0" w:space="0" w:color="auto"/>
                <w:left w:val="none" w:sz="0" w:space="0" w:color="auto"/>
                <w:bottom w:val="none" w:sz="0" w:space="0" w:color="auto"/>
                <w:right w:val="none" w:sz="0" w:space="0" w:color="auto"/>
              </w:divBdr>
              <w:divsChild>
                <w:div w:id="1294096320">
                  <w:marLeft w:val="0"/>
                  <w:marRight w:val="0"/>
                  <w:marTop w:val="0"/>
                  <w:marBottom w:val="0"/>
                  <w:divBdr>
                    <w:top w:val="none" w:sz="0" w:space="0" w:color="auto"/>
                    <w:left w:val="none" w:sz="0" w:space="0" w:color="auto"/>
                    <w:bottom w:val="none" w:sz="0" w:space="0" w:color="auto"/>
                    <w:right w:val="none" w:sz="0" w:space="0" w:color="auto"/>
                  </w:divBdr>
                  <w:divsChild>
                    <w:div w:id="1974864398">
                      <w:marLeft w:val="0"/>
                      <w:marRight w:val="0"/>
                      <w:marTop w:val="0"/>
                      <w:marBottom w:val="0"/>
                      <w:divBdr>
                        <w:top w:val="none" w:sz="0" w:space="0" w:color="auto"/>
                        <w:left w:val="none" w:sz="0" w:space="0" w:color="auto"/>
                        <w:bottom w:val="none" w:sz="0" w:space="0" w:color="auto"/>
                        <w:right w:val="none" w:sz="0" w:space="0" w:color="auto"/>
                      </w:divBdr>
                      <w:divsChild>
                        <w:div w:id="1627539077">
                          <w:marLeft w:val="0"/>
                          <w:marRight w:val="0"/>
                          <w:marTop w:val="0"/>
                          <w:marBottom w:val="0"/>
                          <w:divBdr>
                            <w:top w:val="none" w:sz="0" w:space="0" w:color="auto"/>
                            <w:left w:val="none" w:sz="0" w:space="0" w:color="auto"/>
                            <w:bottom w:val="none" w:sz="0" w:space="0" w:color="auto"/>
                            <w:right w:val="none" w:sz="0" w:space="0" w:color="auto"/>
                          </w:divBdr>
                          <w:divsChild>
                            <w:div w:id="1516455903">
                              <w:marLeft w:val="0"/>
                              <w:marRight w:val="0"/>
                              <w:marTop w:val="0"/>
                              <w:marBottom w:val="0"/>
                              <w:divBdr>
                                <w:top w:val="none" w:sz="0" w:space="0" w:color="auto"/>
                                <w:left w:val="none" w:sz="0" w:space="0" w:color="auto"/>
                                <w:bottom w:val="none" w:sz="0" w:space="0" w:color="auto"/>
                                <w:right w:val="none" w:sz="0" w:space="0" w:color="auto"/>
                              </w:divBdr>
                              <w:divsChild>
                                <w:div w:id="58948272">
                                  <w:marLeft w:val="0"/>
                                  <w:marRight w:val="0"/>
                                  <w:marTop w:val="0"/>
                                  <w:marBottom w:val="0"/>
                                  <w:divBdr>
                                    <w:top w:val="none" w:sz="0" w:space="0" w:color="auto"/>
                                    <w:left w:val="none" w:sz="0" w:space="0" w:color="auto"/>
                                    <w:bottom w:val="none" w:sz="0" w:space="0" w:color="auto"/>
                                    <w:right w:val="none" w:sz="0" w:space="0" w:color="auto"/>
                                  </w:divBdr>
                                  <w:divsChild>
                                    <w:div w:id="1099106101">
                                      <w:marLeft w:val="0"/>
                                      <w:marRight w:val="0"/>
                                      <w:marTop w:val="0"/>
                                      <w:marBottom w:val="0"/>
                                      <w:divBdr>
                                        <w:top w:val="none" w:sz="0" w:space="0" w:color="auto"/>
                                        <w:left w:val="none" w:sz="0" w:space="0" w:color="auto"/>
                                        <w:bottom w:val="none" w:sz="0" w:space="0" w:color="auto"/>
                                        <w:right w:val="none" w:sz="0" w:space="0" w:color="auto"/>
                                      </w:divBdr>
                                      <w:divsChild>
                                        <w:div w:id="994527886">
                                          <w:marLeft w:val="0"/>
                                          <w:marRight w:val="0"/>
                                          <w:marTop w:val="0"/>
                                          <w:marBottom w:val="0"/>
                                          <w:divBdr>
                                            <w:top w:val="none" w:sz="0" w:space="0" w:color="auto"/>
                                            <w:left w:val="none" w:sz="0" w:space="0" w:color="auto"/>
                                            <w:bottom w:val="none" w:sz="0" w:space="0" w:color="auto"/>
                                            <w:right w:val="none" w:sz="0" w:space="0" w:color="auto"/>
                                          </w:divBdr>
                                          <w:divsChild>
                                            <w:div w:id="1605070243">
                                              <w:marLeft w:val="0"/>
                                              <w:marRight w:val="0"/>
                                              <w:marTop w:val="0"/>
                                              <w:marBottom w:val="0"/>
                                              <w:divBdr>
                                                <w:top w:val="single" w:sz="12" w:space="2" w:color="FFFFCC"/>
                                                <w:left w:val="single" w:sz="12" w:space="2" w:color="FFFFCC"/>
                                                <w:bottom w:val="single" w:sz="12" w:space="2" w:color="FFFFCC"/>
                                                <w:right w:val="single" w:sz="12" w:space="0" w:color="FFFFCC"/>
                                              </w:divBdr>
                                              <w:divsChild>
                                                <w:div w:id="750009064">
                                                  <w:marLeft w:val="0"/>
                                                  <w:marRight w:val="0"/>
                                                  <w:marTop w:val="0"/>
                                                  <w:marBottom w:val="0"/>
                                                  <w:divBdr>
                                                    <w:top w:val="none" w:sz="0" w:space="0" w:color="auto"/>
                                                    <w:left w:val="none" w:sz="0" w:space="0" w:color="auto"/>
                                                    <w:bottom w:val="none" w:sz="0" w:space="0" w:color="auto"/>
                                                    <w:right w:val="none" w:sz="0" w:space="0" w:color="auto"/>
                                                  </w:divBdr>
                                                  <w:divsChild>
                                                    <w:div w:id="409544091">
                                                      <w:marLeft w:val="0"/>
                                                      <w:marRight w:val="0"/>
                                                      <w:marTop w:val="0"/>
                                                      <w:marBottom w:val="0"/>
                                                      <w:divBdr>
                                                        <w:top w:val="none" w:sz="0" w:space="0" w:color="auto"/>
                                                        <w:left w:val="none" w:sz="0" w:space="0" w:color="auto"/>
                                                        <w:bottom w:val="none" w:sz="0" w:space="0" w:color="auto"/>
                                                        <w:right w:val="none" w:sz="0" w:space="0" w:color="auto"/>
                                                      </w:divBdr>
                                                      <w:divsChild>
                                                        <w:div w:id="725762300">
                                                          <w:marLeft w:val="0"/>
                                                          <w:marRight w:val="0"/>
                                                          <w:marTop w:val="0"/>
                                                          <w:marBottom w:val="0"/>
                                                          <w:divBdr>
                                                            <w:top w:val="none" w:sz="0" w:space="0" w:color="auto"/>
                                                            <w:left w:val="none" w:sz="0" w:space="0" w:color="auto"/>
                                                            <w:bottom w:val="none" w:sz="0" w:space="0" w:color="auto"/>
                                                            <w:right w:val="none" w:sz="0" w:space="0" w:color="auto"/>
                                                          </w:divBdr>
                                                          <w:divsChild>
                                                            <w:div w:id="1411736677">
                                                              <w:marLeft w:val="0"/>
                                                              <w:marRight w:val="0"/>
                                                              <w:marTop w:val="0"/>
                                                              <w:marBottom w:val="0"/>
                                                              <w:divBdr>
                                                                <w:top w:val="none" w:sz="0" w:space="0" w:color="auto"/>
                                                                <w:left w:val="none" w:sz="0" w:space="0" w:color="auto"/>
                                                                <w:bottom w:val="none" w:sz="0" w:space="0" w:color="auto"/>
                                                                <w:right w:val="none" w:sz="0" w:space="0" w:color="auto"/>
                                                              </w:divBdr>
                                                              <w:divsChild>
                                                                <w:div w:id="179055578">
                                                                  <w:marLeft w:val="0"/>
                                                                  <w:marRight w:val="0"/>
                                                                  <w:marTop w:val="0"/>
                                                                  <w:marBottom w:val="0"/>
                                                                  <w:divBdr>
                                                                    <w:top w:val="none" w:sz="0" w:space="0" w:color="auto"/>
                                                                    <w:left w:val="none" w:sz="0" w:space="0" w:color="auto"/>
                                                                    <w:bottom w:val="none" w:sz="0" w:space="0" w:color="auto"/>
                                                                    <w:right w:val="none" w:sz="0" w:space="0" w:color="auto"/>
                                                                  </w:divBdr>
                                                                  <w:divsChild>
                                                                    <w:div w:id="1998071137">
                                                                      <w:marLeft w:val="0"/>
                                                                      <w:marRight w:val="0"/>
                                                                      <w:marTop w:val="0"/>
                                                                      <w:marBottom w:val="0"/>
                                                                      <w:divBdr>
                                                                        <w:top w:val="none" w:sz="0" w:space="0" w:color="auto"/>
                                                                        <w:left w:val="none" w:sz="0" w:space="0" w:color="auto"/>
                                                                        <w:bottom w:val="none" w:sz="0" w:space="0" w:color="auto"/>
                                                                        <w:right w:val="none" w:sz="0" w:space="0" w:color="auto"/>
                                                                      </w:divBdr>
                                                                      <w:divsChild>
                                                                        <w:div w:id="587933209">
                                                                          <w:marLeft w:val="0"/>
                                                                          <w:marRight w:val="0"/>
                                                                          <w:marTop w:val="0"/>
                                                                          <w:marBottom w:val="0"/>
                                                                          <w:divBdr>
                                                                            <w:top w:val="none" w:sz="0" w:space="0" w:color="auto"/>
                                                                            <w:left w:val="none" w:sz="0" w:space="0" w:color="auto"/>
                                                                            <w:bottom w:val="none" w:sz="0" w:space="0" w:color="auto"/>
                                                                            <w:right w:val="none" w:sz="0" w:space="0" w:color="auto"/>
                                                                          </w:divBdr>
                                                                          <w:divsChild>
                                                                            <w:div w:id="245573626">
                                                                              <w:marLeft w:val="0"/>
                                                                              <w:marRight w:val="0"/>
                                                                              <w:marTop w:val="0"/>
                                                                              <w:marBottom w:val="0"/>
                                                                              <w:divBdr>
                                                                                <w:top w:val="none" w:sz="0" w:space="0" w:color="auto"/>
                                                                                <w:left w:val="none" w:sz="0" w:space="0" w:color="auto"/>
                                                                                <w:bottom w:val="none" w:sz="0" w:space="0" w:color="auto"/>
                                                                                <w:right w:val="none" w:sz="0" w:space="0" w:color="auto"/>
                                                                              </w:divBdr>
                                                                              <w:divsChild>
                                                                                <w:div w:id="733285380">
                                                                                  <w:marLeft w:val="0"/>
                                                                                  <w:marRight w:val="0"/>
                                                                                  <w:marTop w:val="0"/>
                                                                                  <w:marBottom w:val="0"/>
                                                                                  <w:divBdr>
                                                                                    <w:top w:val="none" w:sz="0" w:space="0" w:color="auto"/>
                                                                                    <w:left w:val="none" w:sz="0" w:space="0" w:color="auto"/>
                                                                                    <w:bottom w:val="none" w:sz="0" w:space="0" w:color="auto"/>
                                                                                    <w:right w:val="none" w:sz="0" w:space="0" w:color="auto"/>
                                                                                  </w:divBdr>
                                                                                  <w:divsChild>
                                                                                    <w:div w:id="680090955">
                                                                                      <w:marLeft w:val="0"/>
                                                                                      <w:marRight w:val="0"/>
                                                                                      <w:marTop w:val="0"/>
                                                                                      <w:marBottom w:val="0"/>
                                                                                      <w:divBdr>
                                                                                        <w:top w:val="none" w:sz="0" w:space="0" w:color="auto"/>
                                                                                        <w:left w:val="none" w:sz="0" w:space="0" w:color="auto"/>
                                                                                        <w:bottom w:val="none" w:sz="0" w:space="0" w:color="auto"/>
                                                                                        <w:right w:val="none" w:sz="0" w:space="0" w:color="auto"/>
                                                                                      </w:divBdr>
                                                                                      <w:divsChild>
                                                                                        <w:div w:id="215624875">
                                                                                          <w:marLeft w:val="0"/>
                                                                                          <w:marRight w:val="0"/>
                                                                                          <w:marTop w:val="0"/>
                                                                                          <w:marBottom w:val="0"/>
                                                                                          <w:divBdr>
                                                                                            <w:top w:val="none" w:sz="0" w:space="0" w:color="auto"/>
                                                                                            <w:left w:val="none" w:sz="0" w:space="0" w:color="auto"/>
                                                                                            <w:bottom w:val="none" w:sz="0" w:space="0" w:color="auto"/>
                                                                                            <w:right w:val="none" w:sz="0" w:space="0" w:color="auto"/>
                                                                                          </w:divBdr>
                                                                                          <w:divsChild>
                                                                                            <w:div w:id="1333415308">
                                                                                              <w:marLeft w:val="0"/>
                                                                                              <w:marRight w:val="120"/>
                                                                                              <w:marTop w:val="0"/>
                                                                                              <w:marBottom w:val="150"/>
                                                                                              <w:divBdr>
                                                                                                <w:top w:val="single" w:sz="2" w:space="0" w:color="EFEFEF"/>
                                                                                                <w:left w:val="single" w:sz="6" w:space="0" w:color="EFEFEF"/>
                                                                                                <w:bottom w:val="single" w:sz="6" w:space="0" w:color="E2E2E2"/>
                                                                                                <w:right w:val="single" w:sz="6" w:space="0" w:color="EFEFEF"/>
                                                                                              </w:divBdr>
                                                                                              <w:divsChild>
                                                                                                <w:div w:id="1363439606">
                                                                                                  <w:marLeft w:val="0"/>
                                                                                                  <w:marRight w:val="0"/>
                                                                                                  <w:marTop w:val="0"/>
                                                                                                  <w:marBottom w:val="0"/>
                                                                                                  <w:divBdr>
                                                                                                    <w:top w:val="none" w:sz="0" w:space="0" w:color="auto"/>
                                                                                                    <w:left w:val="none" w:sz="0" w:space="0" w:color="auto"/>
                                                                                                    <w:bottom w:val="none" w:sz="0" w:space="0" w:color="auto"/>
                                                                                                    <w:right w:val="none" w:sz="0" w:space="0" w:color="auto"/>
                                                                                                  </w:divBdr>
                                                                                                  <w:divsChild>
                                                                                                    <w:div w:id="3437094">
                                                                                                      <w:marLeft w:val="0"/>
                                                                                                      <w:marRight w:val="0"/>
                                                                                                      <w:marTop w:val="0"/>
                                                                                                      <w:marBottom w:val="0"/>
                                                                                                      <w:divBdr>
                                                                                                        <w:top w:val="none" w:sz="0" w:space="0" w:color="auto"/>
                                                                                                        <w:left w:val="none" w:sz="0" w:space="0" w:color="auto"/>
                                                                                                        <w:bottom w:val="none" w:sz="0" w:space="0" w:color="auto"/>
                                                                                                        <w:right w:val="none" w:sz="0" w:space="0" w:color="auto"/>
                                                                                                      </w:divBdr>
                                                                                                      <w:divsChild>
                                                                                                        <w:div w:id="1582174102">
                                                                                                          <w:marLeft w:val="0"/>
                                                                                                          <w:marRight w:val="0"/>
                                                                                                          <w:marTop w:val="0"/>
                                                                                                          <w:marBottom w:val="0"/>
                                                                                                          <w:divBdr>
                                                                                                            <w:top w:val="none" w:sz="0" w:space="0" w:color="auto"/>
                                                                                                            <w:left w:val="none" w:sz="0" w:space="0" w:color="auto"/>
                                                                                                            <w:bottom w:val="none" w:sz="0" w:space="0" w:color="auto"/>
                                                                                                            <w:right w:val="none" w:sz="0" w:space="0" w:color="auto"/>
                                                                                                          </w:divBdr>
                                                                                                          <w:divsChild>
                                                                                                            <w:div w:id="1221790289">
                                                                                                              <w:marLeft w:val="0"/>
                                                                                                              <w:marRight w:val="0"/>
                                                                                                              <w:marTop w:val="0"/>
                                                                                                              <w:marBottom w:val="0"/>
                                                                                                              <w:divBdr>
                                                                                                                <w:top w:val="none" w:sz="0" w:space="0" w:color="auto"/>
                                                                                                                <w:left w:val="none" w:sz="0" w:space="0" w:color="auto"/>
                                                                                                                <w:bottom w:val="none" w:sz="0" w:space="0" w:color="auto"/>
                                                                                                                <w:right w:val="none" w:sz="0" w:space="0" w:color="auto"/>
                                                                                                              </w:divBdr>
                                                                                                              <w:divsChild>
                                                                                                                <w:div w:id="687878026">
                                                                                                                  <w:marLeft w:val="0"/>
                                                                                                                  <w:marRight w:val="0"/>
                                                                                                                  <w:marTop w:val="0"/>
                                                                                                                  <w:marBottom w:val="0"/>
                                                                                                                  <w:divBdr>
                                                                                                                    <w:top w:val="single" w:sz="2" w:space="4" w:color="D8D8D8"/>
                                                                                                                    <w:left w:val="single" w:sz="2" w:space="0" w:color="D8D8D8"/>
                                                                                                                    <w:bottom w:val="single" w:sz="2" w:space="4" w:color="D8D8D8"/>
                                                                                                                    <w:right w:val="single" w:sz="2" w:space="0" w:color="D8D8D8"/>
                                                                                                                  </w:divBdr>
                                                                                                                  <w:divsChild>
                                                                                                                    <w:div w:id="2128310428">
                                                                                                                      <w:marLeft w:val="225"/>
                                                                                                                      <w:marRight w:val="225"/>
                                                                                                                      <w:marTop w:val="75"/>
                                                                                                                      <w:marBottom w:val="75"/>
                                                                                                                      <w:divBdr>
                                                                                                                        <w:top w:val="none" w:sz="0" w:space="0" w:color="auto"/>
                                                                                                                        <w:left w:val="none" w:sz="0" w:space="0" w:color="auto"/>
                                                                                                                        <w:bottom w:val="none" w:sz="0" w:space="0" w:color="auto"/>
                                                                                                                        <w:right w:val="none" w:sz="0" w:space="0" w:color="auto"/>
                                                                                                                      </w:divBdr>
                                                                                                                      <w:divsChild>
                                                                                                                        <w:div w:id="105924950">
                                                                                                                          <w:marLeft w:val="0"/>
                                                                                                                          <w:marRight w:val="0"/>
                                                                                                                          <w:marTop w:val="0"/>
                                                                                                                          <w:marBottom w:val="0"/>
                                                                                                                          <w:divBdr>
                                                                                                                            <w:top w:val="single" w:sz="6" w:space="0" w:color="auto"/>
                                                                                                                            <w:left w:val="single" w:sz="6" w:space="0" w:color="auto"/>
                                                                                                                            <w:bottom w:val="single" w:sz="6" w:space="0" w:color="auto"/>
                                                                                                                            <w:right w:val="single" w:sz="6" w:space="0" w:color="auto"/>
                                                                                                                          </w:divBdr>
                                                                                                                          <w:divsChild>
                                                                                                                            <w:div w:id="1764691989">
                                                                                                                              <w:marLeft w:val="0"/>
                                                                                                                              <w:marRight w:val="0"/>
                                                                                                                              <w:marTop w:val="0"/>
                                                                                                                              <w:marBottom w:val="0"/>
                                                                                                                              <w:divBdr>
                                                                                                                                <w:top w:val="none" w:sz="0" w:space="0" w:color="auto"/>
                                                                                                                                <w:left w:val="none" w:sz="0" w:space="0" w:color="auto"/>
                                                                                                                                <w:bottom w:val="none" w:sz="0" w:space="0" w:color="auto"/>
                                                                                                                                <w:right w:val="none" w:sz="0" w:space="0" w:color="auto"/>
                                                                                                                              </w:divBdr>
                                                                                                                              <w:divsChild>
                                                                                                                                <w:div w:id="80308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dexchange.info/resources/documents/Process-for-Completing-FY-2019-Renewal-Project-Application-Screens.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hud.gov/hudportal/HUD?src=/program_offices/spm/gmomgmt/grantsinfo/conduc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udexchange.info/programs/e-snaps/guides/coc-program-competition-resourc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TFHSD.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6ECBC78-9A16-42F0-9772-BA332214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Point Loma Nazarene University</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CChristenson</dc:creator>
  <cp:lastModifiedBy>Pat Leslie</cp:lastModifiedBy>
  <cp:revision>2</cp:revision>
  <cp:lastPrinted>2015-05-05T04:20:00Z</cp:lastPrinted>
  <dcterms:created xsi:type="dcterms:W3CDTF">2019-07-25T15:55:00Z</dcterms:created>
  <dcterms:modified xsi:type="dcterms:W3CDTF">2019-07-25T15:55:00Z</dcterms:modified>
</cp:coreProperties>
</file>