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0EE9" w14:textId="7535C949" w:rsidR="00850D88" w:rsidRPr="00917508" w:rsidRDefault="003B5E04" w:rsidP="002D4D20">
      <w:pPr>
        <w:pStyle w:val="Heading1"/>
        <w:spacing w:before="0" w:line="240" w:lineRule="auto"/>
        <w:ind w:right="-180"/>
        <w:jc w:val="center"/>
        <w:rPr>
          <w:rFonts w:ascii="Arial" w:hAnsi="Arial" w:cs="Arial"/>
          <w:color w:val="006DB8"/>
        </w:rPr>
      </w:pPr>
      <w:r w:rsidRPr="00917508">
        <w:rPr>
          <w:rFonts w:ascii="Arial" w:hAnsi="Arial" w:cs="Arial"/>
          <w:color w:val="006DB8"/>
        </w:rPr>
        <w:t>I</w:t>
      </w:r>
      <w:r w:rsidR="00E46CF0" w:rsidRPr="00917508">
        <w:rPr>
          <w:rFonts w:ascii="Arial" w:hAnsi="Arial" w:cs="Arial"/>
          <w:color w:val="006DB8"/>
        </w:rPr>
        <w:t>NTENT TO SUBMIT</w:t>
      </w:r>
      <w:r w:rsidR="00A95D1A" w:rsidRPr="00917508">
        <w:rPr>
          <w:rFonts w:ascii="Arial" w:hAnsi="Arial" w:cs="Arial"/>
          <w:color w:val="006DB8"/>
        </w:rPr>
        <w:t xml:space="preserve"> PROJECT</w:t>
      </w:r>
      <w:r w:rsidR="002A46AF" w:rsidRPr="00917508">
        <w:rPr>
          <w:rFonts w:ascii="Arial" w:hAnsi="Arial" w:cs="Arial"/>
          <w:color w:val="006DB8"/>
        </w:rPr>
        <w:t>S</w:t>
      </w:r>
      <w:r w:rsidR="00B64AED" w:rsidRPr="00917508">
        <w:rPr>
          <w:rFonts w:ascii="Arial" w:hAnsi="Arial" w:cs="Arial"/>
          <w:color w:val="006DB8"/>
        </w:rPr>
        <w:t xml:space="preserve"> </w:t>
      </w:r>
      <w:r w:rsidR="00183758" w:rsidRPr="00917508">
        <w:rPr>
          <w:rFonts w:ascii="Arial" w:hAnsi="Arial" w:cs="Arial"/>
          <w:color w:val="006DB8"/>
        </w:rPr>
        <w:t xml:space="preserve">under </w:t>
      </w:r>
      <w:r w:rsidR="00C43928" w:rsidRPr="00917508">
        <w:rPr>
          <w:rFonts w:ascii="Arial" w:hAnsi="Arial" w:cs="Arial"/>
          <w:color w:val="006DB8"/>
        </w:rPr>
        <w:t>“</w:t>
      </w:r>
      <w:r w:rsidR="006E3DE1" w:rsidRPr="00917508">
        <w:rPr>
          <w:rFonts w:ascii="Arial" w:hAnsi="Arial" w:cs="Arial"/>
          <w:color w:val="00A184"/>
        </w:rPr>
        <w:t>FY 2024 CoCBuilds NOFO</w:t>
      </w:r>
      <w:r w:rsidR="00C43928" w:rsidRPr="00917508">
        <w:rPr>
          <w:rFonts w:ascii="Arial" w:hAnsi="Arial" w:cs="Arial"/>
          <w:color w:val="00A184"/>
        </w:rPr>
        <w:t>”</w:t>
      </w:r>
    </w:p>
    <w:p w14:paraId="0BE98480" w14:textId="77777777" w:rsidR="002C27BC" w:rsidRPr="002C27BC" w:rsidRDefault="002C27BC" w:rsidP="002C27BC">
      <w:pPr>
        <w:spacing w:after="0"/>
        <w:rPr>
          <w:sz w:val="16"/>
          <w:szCs w:val="16"/>
        </w:rPr>
      </w:pPr>
    </w:p>
    <w:p w14:paraId="470332A7" w14:textId="65AA68B5" w:rsidR="00183758" w:rsidRPr="005F50E9" w:rsidRDefault="00183758" w:rsidP="00773C8C">
      <w:pPr>
        <w:spacing w:line="240" w:lineRule="auto"/>
        <w:ind w:right="-270"/>
        <w:rPr>
          <w:b/>
          <w:color w:val="C00000"/>
          <w:sz w:val="23"/>
          <w:szCs w:val="23"/>
        </w:rPr>
      </w:pPr>
      <w:r w:rsidRPr="005F50E9">
        <w:rPr>
          <w:color w:val="000000" w:themeColor="text1"/>
          <w:sz w:val="23"/>
          <w:szCs w:val="23"/>
        </w:rPr>
        <w:t>All organizations intending to apply under the</w:t>
      </w:r>
      <w:r w:rsidRPr="005F50E9">
        <w:rPr>
          <w:b/>
          <w:color w:val="000000" w:themeColor="text1"/>
          <w:sz w:val="23"/>
          <w:szCs w:val="23"/>
        </w:rPr>
        <w:t xml:space="preserve"> </w:t>
      </w:r>
      <w:r w:rsidRPr="00134A32">
        <w:rPr>
          <w:b/>
          <w:color w:val="00A184"/>
          <w:sz w:val="24"/>
          <w:szCs w:val="24"/>
        </w:rPr>
        <w:t>FY</w:t>
      </w:r>
      <w:r w:rsidR="00FC51D2" w:rsidRPr="00134A32">
        <w:rPr>
          <w:b/>
          <w:color w:val="00A184"/>
          <w:sz w:val="24"/>
          <w:szCs w:val="24"/>
        </w:rPr>
        <w:t xml:space="preserve"> </w:t>
      </w:r>
      <w:r w:rsidRPr="00134A32">
        <w:rPr>
          <w:b/>
          <w:color w:val="00A184"/>
          <w:sz w:val="24"/>
          <w:szCs w:val="24"/>
        </w:rPr>
        <w:t>202</w:t>
      </w:r>
      <w:r w:rsidR="003B5E04" w:rsidRPr="00134A32">
        <w:rPr>
          <w:b/>
          <w:color w:val="00A184"/>
          <w:sz w:val="24"/>
          <w:szCs w:val="24"/>
        </w:rPr>
        <w:t>4</w:t>
      </w:r>
      <w:r w:rsidRPr="00134A32">
        <w:rPr>
          <w:b/>
          <w:color w:val="00A184"/>
          <w:sz w:val="24"/>
          <w:szCs w:val="24"/>
        </w:rPr>
        <w:t xml:space="preserve"> CoC</w:t>
      </w:r>
      <w:r w:rsidR="006E3DE1" w:rsidRPr="00134A32">
        <w:rPr>
          <w:b/>
          <w:color w:val="00A184"/>
          <w:sz w:val="24"/>
          <w:szCs w:val="24"/>
        </w:rPr>
        <w:t>Builds</w:t>
      </w:r>
      <w:r w:rsidRPr="00134A32">
        <w:rPr>
          <w:b/>
          <w:color w:val="00A184"/>
          <w:sz w:val="24"/>
          <w:szCs w:val="24"/>
        </w:rPr>
        <w:t xml:space="preserve"> NOFO</w:t>
      </w:r>
      <w:r w:rsidRPr="005F50E9">
        <w:rPr>
          <w:color w:val="000000" w:themeColor="text1"/>
          <w:sz w:val="23"/>
          <w:szCs w:val="23"/>
        </w:rPr>
        <w:t xml:space="preserve"> need to </w:t>
      </w:r>
      <w:r w:rsidRPr="005F50E9">
        <w:rPr>
          <w:b/>
          <w:color w:val="000000" w:themeColor="text1"/>
          <w:sz w:val="23"/>
          <w:szCs w:val="23"/>
          <w:u w:val="single"/>
        </w:rPr>
        <w:t>complete and sign</w:t>
      </w:r>
      <w:r w:rsidRPr="005F50E9">
        <w:rPr>
          <w:b/>
          <w:color w:val="000000" w:themeColor="text1"/>
          <w:sz w:val="23"/>
          <w:szCs w:val="23"/>
        </w:rPr>
        <w:t xml:space="preserve"> </w:t>
      </w:r>
      <w:r w:rsidRPr="005F50E9">
        <w:rPr>
          <w:b/>
          <w:color w:val="000000" w:themeColor="text1"/>
          <w:sz w:val="23"/>
          <w:szCs w:val="23"/>
          <w:u w:val="single"/>
        </w:rPr>
        <w:t>this form and provide the documents identified in the Call</w:t>
      </w:r>
      <w:r w:rsidR="00F733A9">
        <w:rPr>
          <w:b/>
          <w:color w:val="000000" w:themeColor="text1"/>
          <w:sz w:val="23"/>
          <w:szCs w:val="23"/>
          <w:u w:val="single"/>
        </w:rPr>
        <w:t xml:space="preserve"> </w:t>
      </w:r>
      <w:r w:rsidRPr="005F50E9">
        <w:rPr>
          <w:b/>
          <w:color w:val="000000" w:themeColor="text1"/>
          <w:sz w:val="23"/>
          <w:szCs w:val="23"/>
          <w:u w:val="single"/>
        </w:rPr>
        <w:t>Notice</w:t>
      </w:r>
      <w:r w:rsidRPr="005F50E9">
        <w:rPr>
          <w:color w:val="000000" w:themeColor="text1"/>
          <w:sz w:val="23"/>
          <w:szCs w:val="23"/>
        </w:rPr>
        <w:t xml:space="preserve"> issued by the Collaborative Applicant.</w:t>
      </w:r>
      <w:r w:rsidR="00BC68C4" w:rsidRPr="005F50E9">
        <w:rPr>
          <w:color w:val="000000" w:themeColor="text1"/>
          <w:sz w:val="23"/>
          <w:szCs w:val="23"/>
        </w:rPr>
        <w:t xml:space="preserve"> NOTE: </w:t>
      </w:r>
      <w:r w:rsidRPr="005F50E9">
        <w:rPr>
          <w:color w:val="000000" w:themeColor="text1"/>
          <w:sz w:val="23"/>
          <w:szCs w:val="23"/>
        </w:rPr>
        <w:t xml:space="preserve"> </w:t>
      </w:r>
      <w:r w:rsidRPr="005F50E9">
        <w:rPr>
          <w:b/>
          <w:color w:val="000000" w:themeColor="text1"/>
          <w:sz w:val="23"/>
          <w:szCs w:val="23"/>
          <w:u w:val="single"/>
        </w:rPr>
        <w:t>Please do not alter the form</w:t>
      </w:r>
      <w:r w:rsidRPr="005F50E9">
        <w:rPr>
          <w:color w:val="000000" w:themeColor="text1"/>
          <w:sz w:val="23"/>
          <w:szCs w:val="23"/>
        </w:rPr>
        <w:t xml:space="preserve"> except to add the information requested.</w:t>
      </w:r>
      <w:r w:rsidR="00C43928" w:rsidRPr="005F50E9">
        <w:rPr>
          <w:color w:val="000000" w:themeColor="text1"/>
          <w:sz w:val="23"/>
          <w:szCs w:val="23"/>
        </w:rPr>
        <w:t xml:space="preserve"> </w:t>
      </w:r>
      <w:r w:rsidR="00C208CF" w:rsidRPr="008439B8">
        <w:rPr>
          <w:b/>
          <w:color w:val="C00000"/>
          <w:sz w:val="24"/>
          <w:szCs w:val="24"/>
          <w:highlight w:val="yellow"/>
        </w:rPr>
        <w:t>The deadline</w:t>
      </w:r>
      <w:r w:rsidR="00C43928" w:rsidRPr="008439B8">
        <w:rPr>
          <w:b/>
          <w:color w:val="C00000"/>
          <w:sz w:val="24"/>
          <w:szCs w:val="24"/>
          <w:highlight w:val="yellow"/>
        </w:rPr>
        <w:t xml:space="preserve"> to submit </w:t>
      </w:r>
      <w:r w:rsidR="00C208CF" w:rsidRPr="008439B8">
        <w:rPr>
          <w:b/>
          <w:color w:val="C00000"/>
          <w:sz w:val="24"/>
          <w:szCs w:val="24"/>
          <w:highlight w:val="yellow"/>
        </w:rPr>
        <w:t xml:space="preserve">this </w:t>
      </w:r>
      <w:r w:rsidR="00C43928" w:rsidRPr="008439B8">
        <w:rPr>
          <w:b/>
          <w:color w:val="C00000"/>
          <w:sz w:val="24"/>
          <w:szCs w:val="24"/>
          <w:highlight w:val="yellow"/>
        </w:rPr>
        <w:t xml:space="preserve">form is </w:t>
      </w:r>
      <w:r w:rsidR="00724962">
        <w:rPr>
          <w:b/>
          <w:color w:val="C00000"/>
          <w:sz w:val="24"/>
          <w:szCs w:val="24"/>
          <w:highlight w:val="yellow"/>
        </w:rPr>
        <w:t xml:space="preserve">August </w:t>
      </w:r>
      <w:r w:rsidR="006B57E5">
        <w:rPr>
          <w:b/>
          <w:color w:val="C00000"/>
          <w:sz w:val="24"/>
          <w:szCs w:val="24"/>
          <w:highlight w:val="yellow"/>
        </w:rPr>
        <w:t>30, 2024</w:t>
      </w:r>
      <w:r w:rsidR="001B3323">
        <w:rPr>
          <w:b/>
          <w:color w:val="C00000"/>
          <w:sz w:val="24"/>
          <w:szCs w:val="24"/>
          <w:highlight w:val="yellow"/>
        </w:rPr>
        <w:t xml:space="preserve"> by Noon</w:t>
      </w:r>
      <w:bookmarkStart w:id="0" w:name="_GoBack"/>
      <w:bookmarkEnd w:id="0"/>
      <w:r w:rsidR="00724962">
        <w:rPr>
          <w:b/>
          <w:color w:val="C00000"/>
          <w:sz w:val="24"/>
          <w:szCs w:val="24"/>
          <w:highlight w:val="yellow"/>
        </w:rPr>
        <w:t>.</w:t>
      </w:r>
    </w:p>
    <w:p w14:paraId="0B859C98" w14:textId="621E75E7" w:rsidR="00964AB4" w:rsidRPr="005F50E9" w:rsidRDefault="00964AB4" w:rsidP="00773C8C">
      <w:pPr>
        <w:spacing w:after="0" w:line="240" w:lineRule="auto"/>
        <w:ind w:right="-180"/>
        <w:rPr>
          <w:color w:val="000000" w:themeColor="text1"/>
          <w:sz w:val="23"/>
          <w:szCs w:val="23"/>
        </w:rPr>
      </w:pPr>
      <w:r w:rsidRPr="005F50E9">
        <w:rPr>
          <w:color w:val="000000" w:themeColor="text1"/>
          <w:sz w:val="23"/>
          <w:szCs w:val="23"/>
        </w:rPr>
        <w:t xml:space="preserve">All Applicants are advised to </w:t>
      </w:r>
      <w:r w:rsidR="00656EC3" w:rsidRPr="005F50E9">
        <w:rPr>
          <w:color w:val="000000" w:themeColor="text1"/>
          <w:sz w:val="23"/>
          <w:szCs w:val="23"/>
        </w:rPr>
        <w:t>review</w:t>
      </w:r>
      <w:r w:rsidRPr="005F50E9">
        <w:rPr>
          <w:color w:val="000000" w:themeColor="text1"/>
          <w:sz w:val="23"/>
          <w:szCs w:val="23"/>
        </w:rPr>
        <w:t xml:space="preserve"> the </w:t>
      </w:r>
      <w:hyperlink r:id="rId7" w:history="1">
        <w:r w:rsidR="006E3DE1" w:rsidRPr="005F50E9">
          <w:rPr>
            <w:rStyle w:val="Hyperlink"/>
            <w:sz w:val="23"/>
            <w:szCs w:val="23"/>
          </w:rPr>
          <w:t xml:space="preserve">FY </w:t>
        </w:r>
        <w:r w:rsidRPr="005F50E9">
          <w:rPr>
            <w:rStyle w:val="Hyperlink"/>
            <w:sz w:val="23"/>
            <w:szCs w:val="23"/>
          </w:rPr>
          <w:t>202</w:t>
        </w:r>
        <w:r w:rsidR="003B5E04" w:rsidRPr="005F50E9">
          <w:rPr>
            <w:rStyle w:val="Hyperlink"/>
            <w:sz w:val="23"/>
            <w:szCs w:val="23"/>
          </w:rPr>
          <w:t>4</w:t>
        </w:r>
        <w:r w:rsidRPr="005F50E9">
          <w:rPr>
            <w:rStyle w:val="Hyperlink"/>
            <w:sz w:val="23"/>
            <w:szCs w:val="23"/>
          </w:rPr>
          <w:t xml:space="preserve"> CoC</w:t>
        </w:r>
        <w:r w:rsidR="006E3DE1" w:rsidRPr="005F50E9">
          <w:rPr>
            <w:rStyle w:val="Hyperlink"/>
            <w:sz w:val="23"/>
            <w:szCs w:val="23"/>
          </w:rPr>
          <w:t>Builds</w:t>
        </w:r>
        <w:r w:rsidRPr="005F50E9">
          <w:rPr>
            <w:rStyle w:val="Hyperlink"/>
            <w:sz w:val="23"/>
            <w:szCs w:val="23"/>
          </w:rPr>
          <w:t xml:space="preserve"> NOFO</w:t>
        </w:r>
      </w:hyperlink>
      <w:r w:rsidRPr="005F50E9">
        <w:rPr>
          <w:color w:val="000000" w:themeColor="text1"/>
          <w:sz w:val="23"/>
          <w:szCs w:val="23"/>
        </w:rPr>
        <w:t xml:space="preserve"> as released by HUD on July </w:t>
      </w:r>
      <w:r w:rsidR="006E3DE1" w:rsidRPr="005F50E9">
        <w:rPr>
          <w:color w:val="000000" w:themeColor="text1"/>
          <w:sz w:val="23"/>
          <w:szCs w:val="23"/>
        </w:rPr>
        <w:t>22</w:t>
      </w:r>
      <w:r w:rsidRPr="005F50E9">
        <w:rPr>
          <w:color w:val="000000" w:themeColor="text1"/>
          <w:sz w:val="23"/>
          <w:szCs w:val="23"/>
        </w:rPr>
        <w:t>,</w:t>
      </w:r>
      <w:r w:rsidRPr="005F50E9">
        <w:rPr>
          <w:color w:val="000000" w:themeColor="text1"/>
          <w:sz w:val="23"/>
          <w:szCs w:val="23"/>
          <w:vertAlign w:val="superscript"/>
        </w:rPr>
        <w:t xml:space="preserve"> </w:t>
      </w:r>
      <w:r w:rsidRPr="005F50E9">
        <w:rPr>
          <w:color w:val="000000" w:themeColor="text1"/>
          <w:sz w:val="23"/>
          <w:szCs w:val="23"/>
        </w:rPr>
        <w:t>202</w:t>
      </w:r>
      <w:r w:rsidR="006E3DE1" w:rsidRPr="005F50E9">
        <w:rPr>
          <w:color w:val="000000" w:themeColor="text1"/>
          <w:sz w:val="23"/>
          <w:szCs w:val="23"/>
        </w:rPr>
        <w:t>4</w:t>
      </w:r>
      <w:r w:rsidR="00724962">
        <w:rPr>
          <w:color w:val="000000" w:themeColor="text1"/>
          <w:sz w:val="23"/>
          <w:szCs w:val="23"/>
        </w:rPr>
        <w:t>.</w:t>
      </w:r>
      <w:r w:rsidR="00001FC9">
        <w:rPr>
          <w:color w:val="000000" w:themeColor="text1"/>
          <w:sz w:val="23"/>
          <w:szCs w:val="23"/>
        </w:rPr>
        <w:t xml:space="preserve"> </w:t>
      </w:r>
      <w:r w:rsidR="006B57E5">
        <w:rPr>
          <w:b/>
          <w:color w:val="000000" w:themeColor="text1"/>
          <w:sz w:val="23"/>
          <w:szCs w:val="23"/>
        </w:rPr>
        <w:t>The maximum</w:t>
      </w:r>
      <w:r w:rsidR="00141CE6" w:rsidRPr="00141CE6">
        <w:rPr>
          <w:b/>
          <w:color w:val="000000" w:themeColor="text1"/>
          <w:sz w:val="23"/>
          <w:szCs w:val="23"/>
        </w:rPr>
        <w:t xml:space="preserve"> award</w:t>
      </w:r>
      <w:r w:rsidR="00141CE6">
        <w:rPr>
          <w:color w:val="000000" w:themeColor="text1"/>
          <w:sz w:val="23"/>
          <w:szCs w:val="23"/>
        </w:rPr>
        <w:t xml:space="preserve"> for a single project is $7,500,000 not proposing PSH units on a tribal reservation or trust land. $9,500,000 for a single project proposing</w:t>
      </w:r>
      <w:r w:rsidR="00D01291">
        <w:rPr>
          <w:color w:val="000000" w:themeColor="text1"/>
          <w:sz w:val="23"/>
          <w:szCs w:val="23"/>
        </w:rPr>
        <w:t xml:space="preserve"> to build PSH units on </w:t>
      </w:r>
      <w:r w:rsidR="005F5B3C">
        <w:rPr>
          <w:color w:val="000000" w:themeColor="text1"/>
          <w:sz w:val="23"/>
          <w:szCs w:val="23"/>
        </w:rPr>
        <w:t xml:space="preserve">a tribal reservation or trust land. </w:t>
      </w:r>
    </w:p>
    <w:p w14:paraId="4A31D7EE" w14:textId="77777777" w:rsidR="00C13373" w:rsidRPr="00C23E14" w:rsidRDefault="00C13373" w:rsidP="00850D88">
      <w:pPr>
        <w:pStyle w:val="Heading2"/>
        <w:spacing w:before="0" w:line="240" w:lineRule="auto"/>
        <w:ind w:right="1800"/>
        <w:rPr>
          <w:color w:val="000000" w:themeColor="text1"/>
          <w:sz w:val="16"/>
          <w:szCs w:val="16"/>
        </w:rPr>
      </w:pPr>
    </w:p>
    <w:p w14:paraId="7535915C" w14:textId="00E1CC5A" w:rsidR="00AB574F" w:rsidRPr="001272BD" w:rsidRDefault="00AB574F" w:rsidP="00850D88">
      <w:pPr>
        <w:pStyle w:val="Heading2"/>
        <w:spacing w:before="0" w:line="240" w:lineRule="auto"/>
        <w:ind w:right="1800"/>
        <w:rPr>
          <w:rFonts w:ascii="Arial" w:hAnsi="Arial" w:cs="Arial"/>
          <w:color w:val="006DB8"/>
          <w:sz w:val="22"/>
          <w:szCs w:val="22"/>
        </w:rPr>
      </w:pPr>
      <w:r w:rsidRPr="001272BD">
        <w:rPr>
          <w:rFonts w:ascii="Arial" w:hAnsi="Arial" w:cs="Arial"/>
          <w:color w:val="006DB8"/>
          <w:sz w:val="22"/>
          <w:szCs w:val="22"/>
        </w:rPr>
        <w:t xml:space="preserve">Section I. </w:t>
      </w:r>
      <w:r w:rsidR="00516818" w:rsidRPr="001272BD">
        <w:rPr>
          <w:rFonts w:ascii="Arial" w:hAnsi="Arial" w:cs="Arial"/>
          <w:color w:val="006DB8"/>
          <w:sz w:val="22"/>
          <w:szCs w:val="22"/>
        </w:rPr>
        <w:t xml:space="preserve"> Applicant </w:t>
      </w:r>
      <w:r w:rsidRPr="001272BD">
        <w:rPr>
          <w:rFonts w:ascii="Arial" w:hAnsi="Arial" w:cs="Arial"/>
          <w:color w:val="006DB8"/>
          <w:sz w:val="22"/>
          <w:szCs w:val="22"/>
        </w:rPr>
        <w:t>Information</w:t>
      </w:r>
    </w:p>
    <w:tbl>
      <w:tblPr>
        <w:tblStyle w:val="TableGrid"/>
        <w:tblW w:w="18900" w:type="dxa"/>
        <w:tblLook w:val="04A0" w:firstRow="1" w:lastRow="0" w:firstColumn="1" w:lastColumn="0" w:noHBand="0" w:noVBand="1"/>
      </w:tblPr>
      <w:tblGrid>
        <w:gridCol w:w="3330"/>
        <w:gridCol w:w="7290"/>
        <w:gridCol w:w="8280"/>
      </w:tblGrid>
      <w:tr w:rsidR="00780376" w14:paraId="5B76DCED" w14:textId="77777777" w:rsidTr="00EF0F70">
        <w:tc>
          <w:tcPr>
            <w:tcW w:w="3330" w:type="dxa"/>
          </w:tcPr>
          <w:p w14:paraId="231676B4" w14:textId="19FDB10A" w:rsidR="00780376" w:rsidRDefault="00780376" w:rsidP="00C13373">
            <w:pPr>
              <w:spacing w:after="120"/>
            </w:pPr>
            <w:r>
              <w:t>Applicant Organization Name</w:t>
            </w:r>
            <w:r w:rsidR="00372757">
              <w:t>:</w:t>
            </w:r>
            <w:r>
              <w:t xml:space="preserve"> </w:t>
            </w:r>
          </w:p>
        </w:tc>
        <w:tc>
          <w:tcPr>
            <w:tcW w:w="7290" w:type="dxa"/>
          </w:tcPr>
          <w:p w14:paraId="2FD489AB" w14:textId="77777777" w:rsidR="00780376" w:rsidRPr="00812B40" w:rsidRDefault="00780376" w:rsidP="00C13373">
            <w:pPr>
              <w:spacing w:after="120"/>
            </w:pPr>
          </w:p>
        </w:tc>
        <w:tc>
          <w:tcPr>
            <w:tcW w:w="8280" w:type="dxa"/>
          </w:tcPr>
          <w:p w14:paraId="07B23A65" w14:textId="6CA833D7" w:rsidR="00780376" w:rsidRPr="00812B40" w:rsidRDefault="00FD5288" w:rsidP="00C13373">
            <w:pPr>
              <w:spacing w:after="120"/>
            </w:pPr>
            <w:r w:rsidRPr="00812B40">
              <w:t>Department:</w:t>
            </w:r>
          </w:p>
        </w:tc>
      </w:tr>
      <w:tr w:rsidR="00F276C2" w14:paraId="6475D553" w14:textId="77777777" w:rsidTr="00372757">
        <w:trPr>
          <w:trHeight w:val="287"/>
        </w:trPr>
        <w:tc>
          <w:tcPr>
            <w:tcW w:w="3330" w:type="dxa"/>
            <w:vAlign w:val="center"/>
          </w:tcPr>
          <w:p w14:paraId="7A065EB0" w14:textId="347D7DDD" w:rsidR="00F276C2" w:rsidRDefault="00F276C2" w:rsidP="00C13373">
            <w:pPr>
              <w:spacing w:after="120"/>
            </w:pPr>
            <w:r>
              <w:t>Legal Status (check box)</w:t>
            </w:r>
            <w:r w:rsidR="00372757">
              <w:t>:</w:t>
            </w:r>
          </w:p>
        </w:tc>
        <w:tc>
          <w:tcPr>
            <w:tcW w:w="7290" w:type="dxa"/>
            <w:vAlign w:val="center"/>
          </w:tcPr>
          <w:p w14:paraId="616B8A09" w14:textId="1927769A" w:rsidR="00F276C2" w:rsidRPr="00812B40" w:rsidRDefault="002D0D71" w:rsidP="00372757">
            <w:pPr>
              <w:jc w:val="center"/>
            </w:pPr>
            <w:sdt>
              <w:sdtPr>
                <w:id w:val="-89373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7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376" w:rsidRPr="00812B40">
              <w:t>Non-</w:t>
            </w:r>
            <w:r w:rsidR="00FD5288" w:rsidRPr="00812B40">
              <w:t>Profit 501</w:t>
            </w:r>
            <w:r w:rsidR="00780376" w:rsidRPr="00812B40">
              <w:t xml:space="preserve"> (c) 3 </w:t>
            </w:r>
            <w:r w:rsidR="00780376" w:rsidRPr="00812B40">
              <w:tab/>
            </w:r>
            <w:sdt>
              <w:sdtPr>
                <w:id w:val="-22522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7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12F" w:rsidRPr="00812B40">
              <w:t>Unit of Government</w:t>
            </w:r>
            <w:r w:rsidR="00E92AF0">
              <w:t xml:space="preserve">    </w:t>
            </w:r>
            <w:sdt>
              <w:sdtPr>
                <w:id w:val="-84294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7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AF0">
              <w:t>Tribal Entity</w:t>
            </w:r>
          </w:p>
        </w:tc>
        <w:tc>
          <w:tcPr>
            <w:tcW w:w="8280" w:type="dxa"/>
            <w:vAlign w:val="center"/>
          </w:tcPr>
          <w:p w14:paraId="759B5E19" w14:textId="77777777" w:rsidR="00F276C2" w:rsidRPr="00812B40" w:rsidRDefault="00F276C2" w:rsidP="00C13373">
            <w:pPr>
              <w:spacing w:after="120"/>
            </w:pPr>
          </w:p>
        </w:tc>
      </w:tr>
      <w:tr w:rsidR="009318DE" w14:paraId="3C3A4D2E" w14:textId="77777777" w:rsidTr="00EF0F70">
        <w:tc>
          <w:tcPr>
            <w:tcW w:w="3330" w:type="dxa"/>
          </w:tcPr>
          <w:p w14:paraId="1785AEE4" w14:textId="4D5247B9" w:rsidR="009318DE" w:rsidRPr="00721EF2" w:rsidRDefault="00183758" w:rsidP="00C13373">
            <w:pPr>
              <w:spacing w:after="120"/>
              <w:rPr>
                <w:bCs/>
                <w:color w:val="000000" w:themeColor="text1"/>
              </w:rPr>
            </w:pPr>
            <w:r w:rsidRPr="00721EF2">
              <w:rPr>
                <w:bCs/>
                <w:color w:val="000000" w:themeColor="text1"/>
              </w:rPr>
              <w:t>Unique Entity Identifier</w:t>
            </w:r>
            <w:r w:rsidR="00372757">
              <w:rPr>
                <w:bCs/>
                <w:color w:val="000000" w:themeColor="text1"/>
              </w:rPr>
              <w:t>:</w:t>
            </w:r>
          </w:p>
        </w:tc>
        <w:tc>
          <w:tcPr>
            <w:tcW w:w="7290" w:type="dxa"/>
          </w:tcPr>
          <w:p w14:paraId="7E931D38" w14:textId="77777777" w:rsidR="009318DE" w:rsidRPr="00812B40" w:rsidRDefault="009318DE" w:rsidP="00C13373">
            <w:pPr>
              <w:spacing w:after="120"/>
            </w:pPr>
          </w:p>
        </w:tc>
        <w:tc>
          <w:tcPr>
            <w:tcW w:w="8280" w:type="dxa"/>
          </w:tcPr>
          <w:p w14:paraId="6CD4D69E" w14:textId="5CC4AC1A" w:rsidR="009318DE" w:rsidRPr="00812B40" w:rsidRDefault="0044112F" w:rsidP="00C13373">
            <w:pPr>
              <w:spacing w:after="120"/>
            </w:pPr>
            <w:r w:rsidRPr="00812B40">
              <w:t>Former DUNS #:</w:t>
            </w:r>
          </w:p>
        </w:tc>
      </w:tr>
      <w:tr w:rsidR="00780376" w14:paraId="7DC7DDD0" w14:textId="77777777" w:rsidTr="00EF0F70">
        <w:tc>
          <w:tcPr>
            <w:tcW w:w="3330" w:type="dxa"/>
          </w:tcPr>
          <w:p w14:paraId="23AFB933" w14:textId="68966623" w:rsidR="00780376" w:rsidRDefault="00780376" w:rsidP="00C13373">
            <w:pPr>
              <w:spacing w:after="120"/>
            </w:pPr>
            <w:r>
              <w:t>Executive Director Name</w:t>
            </w:r>
            <w:r w:rsidR="00372757">
              <w:t>:</w:t>
            </w:r>
          </w:p>
        </w:tc>
        <w:tc>
          <w:tcPr>
            <w:tcW w:w="7290" w:type="dxa"/>
          </w:tcPr>
          <w:p w14:paraId="2760AB0D" w14:textId="77777777" w:rsidR="00780376" w:rsidRPr="00812B40" w:rsidRDefault="00780376" w:rsidP="00C13373">
            <w:pPr>
              <w:spacing w:after="120"/>
            </w:pPr>
          </w:p>
        </w:tc>
        <w:tc>
          <w:tcPr>
            <w:tcW w:w="8280" w:type="dxa"/>
          </w:tcPr>
          <w:p w14:paraId="428EDD2D" w14:textId="2BED7D73" w:rsidR="00780376" w:rsidRPr="00812B40" w:rsidRDefault="00780376" w:rsidP="00C13373">
            <w:pPr>
              <w:spacing w:after="120"/>
            </w:pPr>
            <w:r w:rsidRPr="00812B40">
              <w:t>NOF</w:t>
            </w:r>
            <w:r w:rsidR="009D6B44" w:rsidRPr="00812B40">
              <w:t>O</w:t>
            </w:r>
            <w:r w:rsidRPr="00812B40">
              <w:t xml:space="preserve"> Point </w:t>
            </w:r>
            <w:r w:rsidR="00603D84" w:rsidRPr="00812B40">
              <w:t>of</w:t>
            </w:r>
            <w:r w:rsidRPr="00812B40">
              <w:t xml:space="preserve"> Contact (POC): </w:t>
            </w:r>
          </w:p>
        </w:tc>
      </w:tr>
      <w:tr w:rsidR="00780376" w14:paraId="3E20E50B" w14:textId="77777777" w:rsidTr="008456A6">
        <w:trPr>
          <w:trHeight w:val="503"/>
        </w:trPr>
        <w:tc>
          <w:tcPr>
            <w:tcW w:w="3330" w:type="dxa"/>
          </w:tcPr>
          <w:p w14:paraId="779565ED" w14:textId="6CD93610" w:rsidR="00780376" w:rsidRDefault="00D90758" w:rsidP="008456A6">
            <w:r w:rsidRPr="00721EF2">
              <w:rPr>
                <w:color w:val="000000" w:themeColor="text1"/>
              </w:rPr>
              <w:t>Executive</w:t>
            </w:r>
            <w:r w:rsidR="00780376" w:rsidRPr="00721EF2">
              <w:rPr>
                <w:color w:val="000000" w:themeColor="text1"/>
              </w:rPr>
              <w:t xml:space="preserve"> </w:t>
            </w:r>
            <w:r w:rsidRPr="00721EF2">
              <w:rPr>
                <w:color w:val="000000" w:themeColor="text1"/>
              </w:rPr>
              <w:t xml:space="preserve">Email and </w:t>
            </w:r>
            <w:r w:rsidR="00780376" w:rsidRPr="00721EF2">
              <w:rPr>
                <w:color w:val="000000" w:themeColor="text1"/>
              </w:rPr>
              <w:t>Phone Number</w:t>
            </w:r>
            <w:r w:rsidR="00372757">
              <w:rPr>
                <w:color w:val="000000" w:themeColor="text1"/>
              </w:rPr>
              <w:t>:</w:t>
            </w:r>
            <w:r w:rsidR="00780376" w:rsidRPr="00721EF2">
              <w:rPr>
                <w:color w:val="000000" w:themeColor="text1"/>
              </w:rPr>
              <w:t xml:space="preserve"> </w:t>
            </w:r>
          </w:p>
        </w:tc>
        <w:tc>
          <w:tcPr>
            <w:tcW w:w="7290" w:type="dxa"/>
          </w:tcPr>
          <w:p w14:paraId="39742E8F" w14:textId="77777777" w:rsidR="00780376" w:rsidRPr="00812B40" w:rsidRDefault="00780376" w:rsidP="00C13373">
            <w:pPr>
              <w:spacing w:after="120"/>
            </w:pPr>
          </w:p>
        </w:tc>
        <w:tc>
          <w:tcPr>
            <w:tcW w:w="8280" w:type="dxa"/>
          </w:tcPr>
          <w:p w14:paraId="392AE85C" w14:textId="19B10AFA" w:rsidR="00780376" w:rsidRPr="00812B40" w:rsidRDefault="00780376" w:rsidP="00C13373">
            <w:pPr>
              <w:spacing w:after="120"/>
            </w:pPr>
            <w:r w:rsidRPr="00812B40">
              <w:t xml:space="preserve">POC </w:t>
            </w:r>
            <w:r w:rsidRPr="00812B40">
              <w:rPr>
                <w:color w:val="000000" w:themeColor="text1"/>
              </w:rPr>
              <w:t>Email</w:t>
            </w:r>
            <w:r w:rsidR="00D90758" w:rsidRPr="00812B40">
              <w:rPr>
                <w:color w:val="000000" w:themeColor="text1"/>
              </w:rPr>
              <w:t xml:space="preserve"> and Phone Number:</w:t>
            </w:r>
          </w:p>
        </w:tc>
      </w:tr>
    </w:tbl>
    <w:p w14:paraId="0086668F" w14:textId="2D6E5090" w:rsidR="00AB574F" w:rsidRPr="001272BD" w:rsidRDefault="00AB574F" w:rsidP="0088774D">
      <w:pPr>
        <w:pStyle w:val="Heading2"/>
        <w:rPr>
          <w:rFonts w:ascii="Arial" w:hAnsi="Arial" w:cs="Arial"/>
          <w:color w:val="006DB8"/>
          <w:sz w:val="22"/>
          <w:szCs w:val="22"/>
        </w:rPr>
      </w:pPr>
      <w:r w:rsidRPr="001272BD">
        <w:rPr>
          <w:rFonts w:ascii="Arial" w:hAnsi="Arial" w:cs="Arial"/>
          <w:color w:val="006DB8"/>
          <w:sz w:val="22"/>
          <w:szCs w:val="22"/>
        </w:rPr>
        <w:t xml:space="preserve">Section II. </w:t>
      </w:r>
      <w:r w:rsidR="0088774D" w:rsidRPr="001272BD">
        <w:rPr>
          <w:rFonts w:ascii="Arial" w:hAnsi="Arial" w:cs="Arial"/>
          <w:color w:val="006DB8"/>
          <w:sz w:val="22"/>
          <w:szCs w:val="22"/>
        </w:rPr>
        <w:t xml:space="preserve"> </w:t>
      </w:r>
      <w:r w:rsidRPr="001272BD">
        <w:rPr>
          <w:rFonts w:ascii="Arial" w:hAnsi="Arial" w:cs="Arial"/>
          <w:color w:val="006DB8"/>
          <w:sz w:val="22"/>
          <w:szCs w:val="22"/>
        </w:rPr>
        <w:t>Summary</w:t>
      </w:r>
      <w:r w:rsidR="007A3340" w:rsidRPr="001272BD">
        <w:rPr>
          <w:rFonts w:ascii="Arial" w:hAnsi="Arial" w:cs="Arial"/>
          <w:color w:val="006DB8"/>
          <w:sz w:val="22"/>
          <w:szCs w:val="22"/>
        </w:rPr>
        <w:t xml:space="preserve"> of Projects to be Submitt</w:t>
      </w:r>
      <w:r w:rsidR="0088774D" w:rsidRPr="001272BD">
        <w:rPr>
          <w:rFonts w:ascii="Arial" w:hAnsi="Arial" w:cs="Arial"/>
          <w:color w:val="006DB8"/>
          <w:sz w:val="22"/>
          <w:szCs w:val="22"/>
        </w:rPr>
        <w:t>ed</w:t>
      </w:r>
    </w:p>
    <w:p w14:paraId="3F192B14" w14:textId="31A2E63B" w:rsidR="0088774D" w:rsidRDefault="0088774D" w:rsidP="00562F39">
      <w:pPr>
        <w:spacing w:after="0"/>
      </w:pPr>
      <w:r>
        <w:t xml:space="preserve">Please </w:t>
      </w:r>
      <w:r w:rsidRPr="00F3133B">
        <w:rPr>
          <w:b/>
        </w:rPr>
        <w:t xml:space="preserve">list each </w:t>
      </w:r>
      <w:r w:rsidR="00506FB6">
        <w:rPr>
          <w:b/>
        </w:rPr>
        <w:t xml:space="preserve">NEW </w:t>
      </w:r>
      <w:r w:rsidRPr="00F3133B">
        <w:rPr>
          <w:b/>
        </w:rPr>
        <w:t>project</w:t>
      </w:r>
      <w:r w:rsidR="00372757">
        <w:rPr>
          <w:b/>
        </w:rPr>
        <w:t xml:space="preserve"> </w:t>
      </w:r>
      <w:r w:rsidRPr="00F3133B">
        <w:rPr>
          <w:b/>
        </w:rPr>
        <w:t>and</w:t>
      </w:r>
      <w:r w:rsidR="00372757">
        <w:rPr>
          <w:b/>
        </w:rPr>
        <w:t xml:space="preserve"> include </w:t>
      </w:r>
      <w:r w:rsidR="00BF1D83">
        <w:rPr>
          <w:b/>
        </w:rPr>
        <w:t xml:space="preserve">the </w:t>
      </w:r>
      <w:r w:rsidRPr="00F3133B">
        <w:rPr>
          <w:b/>
        </w:rPr>
        <w:t>requested information</w:t>
      </w:r>
      <w:r>
        <w:t xml:space="preserve"> in the table below.  </w:t>
      </w:r>
      <w:r w:rsidR="00F365EA">
        <w:t>Note: Cells expand as needed. Please use “wrap text”.</w:t>
      </w:r>
    </w:p>
    <w:tbl>
      <w:tblPr>
        <w:tblStyle w:val="TableGrid"/>
        <w:tblW w:w="18895" w:type="dxa"/>
        <w:tblLayout w:type="fixed"/>
        <w:tblLook w:val="04A0" w:firstRow="1" w:lastRow="0" w:firstColumn="1" w:lastColumn="0" w:noHBand="0" w:noVBand="1"/>
      </w:tblPr>
      <w:tblGrid>
        <w:gridCol w:w="1345"/>
        <w:gridCol w:w="1561"/>
        <w:gridCol w:w="2129"/>
        <w:gridCol w:w="1170"/>
        <w:gridCol w:w="1260"/>
        <w:gridCol w:w="1255"/>
        <w:gridCol w:w="1454"/>
        <w:gridCol w:w="1453"/>
        <w:gridCol w:w="3848"/>
        <w:gridCol w:w="1800"/>
        <w:gridCol w:w="1620"/>
      </w:tblGrid>
      <w:tr w:rsidR="007F19F0" w14:paraId="2016DBE6" w14:textId="77777777" w:rsidTr="00EC1E24">
        <w:trPr>
          <w:trHeight w:val="2438"/>
        </w:trPr>
        <w:tc>
          <w:tcPr>
            <w:tcW w:w="1345" w:type="dxa"/>
          </w:tcPr>
          <w:p w14:paraId="7FFD5042" w14:textId="06DF2700" w:rsidR="007F19F0" w:rsidRPr="00FB6B3F" w:rsidRDefault="007F19F0" w:rsidP="00D2296D">
            <w:pPr>
              <w:jc w:val="center"/>
              <w:rPr>
                <w:rFonts w:cstheme="minorHAnsi"/>
                <w:b/>
                <w:color w:val="00A184"/>
              </w:rPr>
            </w:pPr>
            <w:r w:rsidRPr="00FB6B3F">
              <w:rPr>
                <w:rFonts w:cstheme="minorHAnsi"/>
                <w:b/>
                <w:color w:val="00A184"/>
              </w:rPr>
              <w:t>Application Type</w:t>
            </w:r>
          </w:p>
          <w:p w14:paraId="12383CCE" w14:textId="77777777" w:rsidR="007F19F0" w:rsidRPr="00EC1E24" w:rsidRDefault="007F19F0" w:rsidP="00D229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AC9552F" w14:textId="77777777" w:rsidR="007F19F0" w:rsidRPr="00EC1E24" w:rsidRDefault="007F19F0" w:rsidP="00D229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2AA4F9D" w14:textId="77777777" w:rsidR="00BC5C41" w:rsidRDefault="00BC5C41" w:rsidP="00D229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E3DFD43" w14:textId="77777777" w:rsidR="00BC5C41" w:rsidRDefault="00BC5C41" w:rsidP="00D229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3FCF12F" w14:textId="2ABCF634" w:rsidR="007F19F0" w:rsidRPr="00EC1E24" w:rsidRDefault="007F19F0" w:rsidP="00D229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1E24">
              <w:rPr>
                <w:rFonts w:cstheme="minorHAnsi"/>
                <w:b/>
                <w:sz w:val="20"/>
                <w:szCs w:val="20"/>
              </w:rPr>
              <w:t>N=new Project</w:t>
            </w:r>
          </w:p>
          <w:p w14:paraId="04E6F0B1" w14:textId="77777777" w:rsidR="007F19F0" w:rsidRPr="00EC1E24" w:rsidRDefault="007F19F0" w:rsidP="00D229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10A8F3C" w14:textId="0F00A474" w:rsidR="007F19F0" w:rsidRPr="00EC1E24" w:rsidRDefault="007F19F0" w:rsidP="00BA14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14:paraId="728E2D64" w14:textId="289C6D9C" w:rsidR="007F19F0" w:rsidRPr="00FB6B3F" w:rsidRDefault="007F19F0" w:rsidP="00BC68C4">
            <w:pPr>
              <w:jc w:val="center"/>
              <w:rPr>
                <w:rFonts w:cstheme="minorHAnsi"/>
                <w:color w:val="00A184"/>
              </w:rPr>
            </w:pPr>
            <w:r w:rsidRPr="00FB6B3F">
              <w:rPr>
                <w:rFonts w:cstheme="minorHAnsi"/>
                <w:b/>
                <w:color w:val="00A184"/>
              </w:rPr>
              <w:t>Funding Opportunity</w:t>
            </w:r>
          </w:p>
          <w:p w14:paraId="0375C78A" w14:textId="29E93475" w:rsidR="007F19F0" w:rsidRPr="00EC1E24" w:rsidRDefault="007F19F0" w:rsidP="00B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DD55C72" w14:textId="77777777" w:rsidR="007F19F0" w:rsidRPr="00EC1E24" w:rsidRDefault="007F19F0" w:rsidP="00B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F98EAE" w14:textId="77777777" w:rsidR="00BC5C41" w:rsidRDefault="00BC5C41" w:rsidP="00B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D105C6E" w14:textId="77777777" w:rsidR="00BC5C41" w:rsidRDefault="00BC5C41" w:rsidP="00B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C3A78A9" w14:textId="42E38273" w:rsidR="007F19F0" w:rsidRPr="00EC1E24" w:rsidRDefault="007F19F0" w:rsidP="00B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1E24">
              <w:rPr>
                <w:rFonts w:cstheme="minorHAnsi"/>
                <w:b/>
                <w:sz w:val="20"/>
                <w:szCs w:val="20"/>
              </w:rPr>
              <w:t xml:space="preserve">FR-6800-N-25A= CoCBuilds </w:t>
            </w:r>
          </w:p>
        </w:tc>
        <w:tc>
          <w:tcPr>
            <w:tcW w:w="2129" w:type="dxa"/>
          </w:tcPr>
          <w:p w14:paraId="4D25D247" w14:textId="2C7BE8BD" w:rsidR="007F19F0" w:rsidRPr="00FB6B3F" w:rsidRDefault="007F19F0" w:rsidP="00D2296D">
            <w:pPr>
              <w:jc w:val="center"/>
              <w:rPr>
                <w:rFonts w:cstheme="minorHAnsi"/>
                <w:color w:val="000000" w:themeColor="text1"/>
              </w:rPr>
            </w:pPr>
            <w:r w:rsidRPr="00FB6B3F">
              <w:rPr>
                <w:rFonts w:cstheme="minorHAnsi"/>
                <w:b/>
                <w:color w:val="00A184"/>
              </w:rPr>
              <w:t>NEW Project Name</w:t>
            </w:r>
            <w:r w:rsidRPr="00FB6B3F">
              <w:rPr>
                <w:rFonts w:cstheme="minorHAnsi"/>
                <w:b/>
                <w:color w:val="000000" w:themeColor="text1"/>
              </w:rPr>
              <w:br/>
            </w:r>
          </w:p>
          <w:p w14:paraId="3F00D3B2" w14:textId="77777777" w:rsidR="007F19F0" w:rsidRPr="00EC1E24" w:rsidRDefault="007F19F0" w:rsidP="00BA144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E19FE3E" w14:textId="77777777" w:rsidR="002D2B4C" w:rsidRDefault="002D2B4C" w:rsidP="00D2296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855713B" w14:textId="77777777" w:rsidR="00BC5C41" w:rsidRDefault="00BC5C41" w:rsidP="00D2296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7ADDBCC9" w14:textId="77777777" w:rsidR="00BC5C41" w:rsidRDefault="00BC5C41" w:rsidP="00D2296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DC62EB4" w14:textId="30E5CC5C" w:rsidR="007F19F0" w:rsidRPr="00BC5C41" w:rsidRDefault="002D2B4C" w:rsidP="00D2296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C5C41">
              <w:rPr>
                <w:rFonts w:cstheme="minorHAnsi"/>
                <w:color w:val="000000" w:themeColor="text1"/>
                <w:sz w:val="20"/>
                <w:szCs w:val="20"/>
              </w:rPr>
              <w:t>List the name of the project as intended</w:t>
            </w:r>
          </w:p>
        </w:tc>
        <w:tc>
          <w:tcPr>
            <w:tcW w:w="1170" w:type="dxa"/>
          </w:tcPr>
          <w:p w14:paraId="56FA7D77" w14:textId="57C4EE25" w:rsidR="007F19F0" w:rsidRPr="00FB6B3F" w:rsidRDefault="007F19F0" w:rsidP="00D2296D">
            <w:pPr>
              <w:jc w:val="center"/>
              <w:rPr>
                <w:rFonts w:cstheme="minorHAnsi"/>
                <w:color w:val="000000" w:themeColor="text1"/>
              </w:rPr>
            </w:pPr>
            <w:r w:rsidRPr="00FB6B3F">
              <w:rPr>
                <w:rFonts w:cstheme="minorHAnsi"/>
                <w:b/>
                <w:color w:val="00A184"/>
              </w:rPr>
              <w:t>Project Type</w:t>
            </w:r>
            <w:r w:rsidRPr="00FB6B3F">
              <w:rPr>
                <w:rFonts w:cstheme="minorHAnsi"/>
                <w:b/>
                <w:color w:val="000000" w:themeColor="text1"/>
              </w:rPr>
              <w:br/>
            </w:r>
          </w:p>
          <w:p w14:paraId="62AC2268" w14:textId="4B21877F" w:rsidR="007F19F0" w:rsidRPr="00EC1E24" w:rsidRDefault="007F19F0" w:rsidP="007B6DD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C1E24">
              <w:rPr>
                <w:rFonts w:cstheme="minorHAnsi"/>
                <w:color w:val="000000" w:themeColor="text1"/>
                <w:sz w:val="20"/>
                <w:szCs w:val="20"/>
              </w:rPr>
              <w:t>PSH = Permanent Supportive Housing</w:t>
            </w:r>
          </w:p>
          <w:p w14:paraId="2C50FFF0" w14:textId="74EAC2CD" w:rsidR="007F19F0" w:rsidRPr="00EC1E24" w:rsidRDefault="007F19F0" w:rsidP="003A59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C1E2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3A7757D1" w14:textId="05B9AA04" w:rsidR="007F19F0" w:rsidRPr="00FB6B3F" w:rsidRDefault="007F19F0" w:rsidP="00D2296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B6B3F">
              <w:rPr>
                <w:rFonts w:cstheme="minorHAnsi"/>
                <w:b/>
                <w:color w:val="00A184"/>
              </w:rPr>
              <w:t>Target Client Groups</w:t>
            </w:r>
            <w:r w:rsidRPr="00FB6B3F">
              <w:rPr>
                <w:rFonts w:cstheme="minorHAnsi"/>
                <w:b/>
                <w:color w:val="000000" w:themeColor="text1"/>
              </w:rPr>
              <w:br/>
            </w:r>
          </w:p>
          <w:p w14:paraId="0F70C2E9" w14:textId="6C96E121" w:rsidR="007F19F0" w:rsidRPr="00EC1E24" w:rsidRDefault="007F19F0" w:rsidP="00D2296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C1E24">
              <w:rPr>
                <w:rFonts w:cstheme="minorHAnsi"/>
                <w:color w:val="000000" w:themeColor="text1"/>
                <w:sz w:val="20"/>
                <w:szCs w:val="20"/>
              </w:rPr>
              <w:t>Families, individuals, youth (TAY), DV, Seniors,</w:t>
            </w:r>
          </w:p>
          <w:p w14:paraId="58A2CB94" w14:textId="48800EFF" w:rsidR="007F19F0" w:rsidRPr="00EC1E24" w:rsidRDefault="007F19F0" w:rsidP="00D2296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C1E24">
              <w:rPr>
                <w:rFonts w:cstheme="minorHAnsi"/>
                <w:color w:val="000000" w:themeColor="text1"/>
                <w:sz w:val="20"/>
                <w:szCs w:val="20"/>
              </w:rPr>
              <w:t>Mixed</w:t>
            </w:r>
          </w:p>
          <w:p w14:paraId="73F2157F" w14:textId="1D0B615C" w:rsidR="007F19F0" w:rsidRPr="00EC1E24" w:rsidRDefault="007F19F0" w:rsidP="00D2296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92F9376" w14:textId="6282426B" w:rsidR="007F19F0" w:rsidRPr="00FB6B3F" w:rsidRDefault="007F19F0" w:rsidP="00D2296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B6B3F">
              <w:rPr>
                <w:rFonts w:cstheme="minorHAnsi"/>
                <w:b/>
                <w:color w:val="00A184"/>
              </w:rPr>
              <w:t>Special Needs Groups</w:t>
            </w:r>
          </w:p>
          <w:p w14:paraId="246F5108" w14:textId="77777777" w:rsidR="007F19F0" w:rsidRPr="00EC1E24" w:rsidRDefault="007F19F0" w:rsidP="00850D88">
            <w:pPr>
              <w:ind w:right="-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C1E24">
              <w:rPr>
                <w:rFonts w:cstheme="minorHAnsi"/>
                <w:color w:val="000000" w:themeColor="text1"/>
                <w:sz w:val="20"/>
                <w:szCs w:val="20"/>
              </w:rPr>
              <w:t>CH= Chronic, DV=Domestic Violence,</w:t>
            </w:r>
          </w:p>
          <w:p w14:paraId="2138E61E" w14:textId="377F0FD1" w:rsidR="007F19F0" w:rsidRPr="00EC1E24" w:rsidRDefault="007F19F0" w:rsidP="00850D88">
            <w:pPr>
              <w:ind w:right="-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C1E24">
              <w:rPr>
                <w:rFonts w:cstheme="minorHAnsi"/>
                <w:color w:val="000000" w:themeColor="text1"/>
                <w:sz w:val="20"/>
                <w:szCs w:val="20"/>
              </w:rPr>
              <w:t>SA=Substance abuse,</w:t>
            </w:r>
          </w:p>
          <w:p w14:paraId="208E8DAF" w14:textId="49E4F895" w:rsidR="007F19F0" w:rsidRPr="00EC1E24" w:rsidRDefault="007F19F0" w:rsidP="00850D88">
            <w:pPr>
              <w:ind w:right="-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C1E24">
              <w:rPr>
                <w:rFonts w:cstheme="minorHAnsi"/>
                <w:color w:val="000000" w:themeColor="text1"/>
                <w:sz w:val="20"/>
                <w:szCs w:val="20"/>
              </w:rPr>
              <w:t xml:space="preserve">SMI= Severe mental Illness </w:t>
            </w:r>
          </w:p>
          <w:p w14:paraId="6CEB43C4" w14:textId="77777777" w:rsidR="001B28C1" w:rsidRDefault="007F19F0" w:rsidP="00D2296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C1E24">
              <w:rPr>
                <w:rFonts w:cstheme="minorHAnsi"/>
                <w:color w:val="000000" w:themeColor="text1"/>
                <w:sz w:val="20"/>
                <w:szCs w:val="20"/>
              </w:rPr>
              <w:t xml:space="preserve">V = Veteran, Y = Youth, </w:t>
            </w:r>
          </w:p>
          <w:p w14:paraId="1EE0D4FB" w14:textId="7EAE2F5D" w:rsidR="007F19F0" w:rsidRPr="00EC1E24" w:rsidRDefault="001B28C1" w:rsidP="00D2296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</w:t>
            </w:r>
            <w:r w:rsidR="007F19F0" w:rsidRPr="00EC1E24">
              <w:rPr>
                <w:rFonts w:cstheme="minorHAnsi"/>
                <w:color w:val="000000" w:themeColor="text1"/>
                <w:sz w:val="20"/>
                <w:szCs w:val="20"/>
              </w:rPr>
              <w:t xml:space="preserve">=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Tribal Members</w:t>
            </w:r>
          </w:p>
        </w:tc>
        <w:tc>
          <w:tcPr>
            <w:tcW w:w="1454" w:type="dxa"/>
          </w:tcPr>
          <w:p w14:paraId="325770FC" w14:textId="77777777" w:rsidR="007F19F0" w:rsidRPr="00FB6B3F" w:rsidRDefault="007F19F0" w:rsidP="00D2296D">
            <w:pPr>
              <w:jc w:val="center"/>
              <w:rPr>
                <w:rFonts w:cstheme="minorHAnsi"/>
                <w:b/>
                <w:color w:val="00A184"/>
              </w:rPr>
            </w:pPr>
            <w:r w:rsidRPr="00FB6B3F">
              <w:rPr>
                <w:rFonts w:cstheme="minorHAnsi"/>
                <w:b/>
                <w:color w:val="00A184"/>
              </w:rPr>
              <w:t>Number of Units</w:t>
            </w:r>
          </w:p>
          <w:p w14:paraId="5F96382E" w14:textId="77777777" w:rsidR="007F19F0" w:rsidRPr="00EC1E24" w:rsidRDefault="007F19F0" w:rsidP="00D2296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ECCFB6B" w14:textId="77777777" w:rsidR="007F19F0" w:rsidRPr="00EC1E24" w:rsidRDefault="007F19F0" w:rsidP="00D2296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EC1E24">
              <w:rPr>
                <w:rFonts w:cstheme="minorHAnsi"/>
                <w:color w:val="000000" w:themeColor="text1"/>
                <w:sz w:val="20"/>
                <w:szCs w:val="20"/>
              </w:rPr>
              <w:t xml:space="preserve">Number of units to be provided </w:t>
            </w:r>
            <w:r w:rsidRPr="00EC1E24"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</w:rPr>
              <w:t>at a single point in time</w:t>
            </w:r>
            <w:r w:rsidRPr="00EC1E24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.</w:t>
            </w:r>
          </w:p>
          <w:p w14:paraId="398EAC7A" w14:textId="77777777" w:rsidR="007F19F0" w:rsidRPr="00EC1E24" w:rsidRDefault="007F19F0" w:rsidP="00D2296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</w:p>
          <w:p w14:paraId="20F6253D" w14:textId="044E6D4C" w:rsidR="007F19F0" w:rsidRPr="00EC1E24" w:rsidRDefault="007F19F0" w:rsidP="0070748B">
            <w:pPr>
              <w:ind w:left="-102" w:right="-102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DFF578D" w14:textId="04E07770" w:rsidR="007F19F0" w:rsidRPr="00FB6B3F" w:rsidRDefault="007F19F0" w:rsidP="00D2296D">
            <w:pPr>
              <w:jc w:val="center"/>
              <w:rPr>
                <w:rFonts w:cstheme="minorHAnsi"/>
                <w:b/>
                <w:color w:val="00A184"/>
              </w:rPr>
            </w:pPr>
            <w:r w:rsidRPr="00FB6B3F">
              <w:rPr>
                <w:rFonts w:cstheme="minorHAnsi"/>
                <w:b/>
                <w:color w:val="00A184"/>
              </w:rPr>
              <w:t>Number of Beds</w:t>
            </w:r>
          </w:p>
          <w:p w14:paraId="76C8C096" w14:textId="77777777" w:rsidR="007F19F0" w:rsidRPr="00EC1E24" w:rsidRDefault="007F19F0" w:rsidP="00954DE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F09C189" w14:textId="77777777" w:rsidR="007F19F0" w:rsidRPr="00EC1E24" w:rsidRDefault="007F19F0" w:rsidP="00954DEB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</w:rPr>
            </w:pPr>
            <w:r w:rsidRPr="00EC1E24">
              <w:rPr>
                <w:rFonts w:cstheme="minorHAnsi"/>
                <w:color w:val="000000" w:themeColor="text1"/>
                <w:sz w:val="20"/>
                <w:szCs w:val="20"/>
              </w:rPr>
              <w:t xml:space="preserve">Number of beds to be provided in the funded units </w:t>
            </w:r>
            <w:r w:rsidRPr="00EC1E24"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</w:rPr>
              <w:t>at a single point in time)</w:t>
            </w:r>
          </w:p>
          <w:p w14:paraId="5E3CF369" w14:textId="77777777" w:rsidR="007F19F0" w:rsidRPr="00EC1E24" w:rsidRDefault="007F19F0" w:rsidP="00954DEB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753E3C18" w14:textId="1D7397AB" w:rsidR="007F19F0" w:rsidRPr="00EC1E24" w:rsidRDefault="007F19F0" w:rsidP="00D9075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48" w:type="dxa"/>
          </w:tcPr>
          <w:p w14:paraId="6F945722" w14:textId="24441264" w:rsidR="007F19F0" w:rsidRPr="00FB6B3F" w:rsidRDefault="007F19F0" w:rsidP="00D2296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B6B3F">
              <w:rPr>
                <w:rFonts w:cstheme="minorHAnsi"/>
                <w:b/>
                <w:color w:val="00A184"/>
              </w:rPr>
              <w:t>HUD Funds Request</w:t>
            </w:r>
          </w:p>
          <w:p w14:paraId="19CE2DB7" w14:textId="6D61E869" w:rsidR="007F19F0" w:rsidRPr="00EC1E24" w:rsidRDefault="004D0888" w:rsidP="004D0888">
            <w:pPr>
              <w:ind w:left="-4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Total </w:t>
            </w:r>
            <w:r w:rsidR="007F19F0" w:rsidRPr="00EC1E24">
              <w:rPr>
                <w:rFonts w:cstheme="minorHAnsi"/>
                <w:color w:val="000000" w:themeColor="text1"/>
                <w:sz w:val="20"/>
                <w:szCs w:val="20"/>
              </w:rPr>
              <w:t>Amount of HUD funds being requested.</w:t>
            </w:r>
          </w:p>
          <w:p w14:paraId="02C3D1F9" w14:textId="77777777" w:rsidR="007F19F0" w:rsidRPr="00EC1E24" w:rsidRDefault="007F19F0" w:rsidP="0039473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C1E24">
              <w:rPr>
                <w:rFonts w:cstheme="minorHAnsi"/>
                <w:b/>
                <w:color w:val="000000" w:themeColor="text1"/>
                <w:sz w:val="20"/>
                <w:szCs w:val="20"/>
              </w:rPr>
              <w:t>(NEW</w:t>
            </w:r>
            <w:r w:rsidRPr="00EC1E24">
              <w:rPr>
                <w:rFonts w:cstheme="minorHAnsi"/>
                <w:color w:val="000000" w:themeColor="text1"/>
                <w:sz w:val="20"/>
                <w:szCs w:val="20"/>
              </w:rPr>
              <w:t xml:space="preserve"> projects can use an estimate.)</w:t>
            </w:r>
          </w:p>
          <w:p w14:paraId="11D1B56B" w14:textId="77777777" w:rsidR="00766804" w:rsidRPr="00EC1E24" w:rsidRDefault="00766804" w:rsidP="0039473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1F7137D" w14:textId="04580D64" w:rsidR="00766804" w:rsidRPr="00EC1E24" w:rsidRDefault="00766804" w:rsidP="0076680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EC1E24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Eligible costs under CoCBuilds NOFO:</w:t>
            </w:r>
          </w:p>
          <w:p w14:paraId="5EB386BD" w14:textId="77777777" w:rsidR="00766804" w:rsidRPr="00EC1E24" w:rsidRDefault="00766804" w:rsidP="0076680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C1E24">
              <w:rPr>
                <w:rFonts w:asciiTheme="minorHAnsi" w:hAnsiTheme="minorHAnsi" w:cstheme="minorHAnsi"/>
                <w:sz w:val="20"/>
                <w:szCs w:val="20"/>
              </w:rPr>
              <w:t>a. Acquisition (</w:t>
            </w:r>
            <w:r w:rsidRPr="00EC1E24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24 CFR 578.43</w:t>
            </w:r>
            <w:r w:rsidRPr="00EC1E24">
              <w:rPr>
                <w:rFonts w:asciiTheme="minorHAnsi" w:hAnsiTheme="minorHAnsi" w:cstheme="minorHAnsi"/>
                <w:sz w:val="20"/>
                <w:szCs w:val="20"/>
              </w:rPr>
              <w:t xml:space="preserve">); </w:t>
            </w:r>
          </w:p>
          <w:p w14:paraId="2844E2D1" w14:textId="77777777" w:rsidR="00766804" w:rsidRPr="00EC1E24" w:rsidRDefault="00766804" w:rsidP="0076680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C1E24">
              <w:rPr>
                <w:rFonts w:asciiTheme="minorHAnsi" w:hAnsiTheme="minorHAnsi" w:cstheme="minorHAnsi"/>
                <w:sz w:val="20"/>
                <w:szCs w:val="20"/>
              </w:rPr>
              <w:t>b. Rehabilitation (</w:t>
            </w:r>
            <w:r w:rsidRPr="00EC1E24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24 CFR 578.45</w:t>
            </w:r>
            <w:r w:rsidRPr="00EC1E24">
              <w:rPr>
                <w:rFonts w:asciiTheme="minorHAnsi" w:hAnsiTheme="minorHAnsi" w:cstheme="minorHAnsi"/>
                <w:sz w:val="20"/>
                <w:szCs w:val="20"/>
              </w:rPr>
              <w:t xml:space="preserve">); </w:t>
            </w:r>
          </w:p>
          <w:p w14:paraId="75BE43D0" w14:textId="77777777" w:rsidR="00766804" w:rsidRPr="00EC1E24" w:rsidRDefault="00766804" w:rsidP="0076680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C1E24">
              <w:rPr>
                <w:rFonts w:asciiTheme="minorHAnsi" w:hAnsiTheme="minorHAnsi" w:cstheme="minorHAnsi"/>
                <w:sz w:val="20"/>
                <w:szCs w:val="20"/>
              </w:rPr>
              <w:t>c. New Construction (</w:t>
            </w:r>
            <w:r w:rsidRPr="00EC1E24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24 CFR 578.47</w:t>
            </w:r>
            <w:r w:rsidRPr="00EC1E24">
              <w:rPr>
                <w:rFonts w:asciiTheme="minorHAnsi" w:hAnsiTheme="minorHAnsi" w:cstheme="minorHAnsi"/>
                <w:sz w:val="20"/>
                <w:szCs w:val="20"/>
              </w:rPr>
              <w:t xml:space="preserve">); </w:t>
            </w:r>
          </w:p>
          <w:p w14:paraId="1F3C853D" w14:textId="77777777" w:rsidR="00766804" w:rsidRPr="00EC1E24" w:rsidRDefault="00766804" w:rsidP="0076680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C1E24">
              <w:rPr>
                <w:rFonts w:asciiTheme="minorHAnsi" w:hAnsiTheme="minorHAnsi" w:cstheme="minorHAnsi"/>
                <w:sz w:val="20"/>
                <w:szCs w:val="20"/>
              </w:rPr>
              <w:t>d. Project-based rental assistance (</w:t>
            </w:r>
            <w:r w:rsidRPr="00EC1E24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24 CFR 578.51(e)</w:t>
            </w:r>
            <w:r w:rsidRPr="00EC1E24">
              <w:rPr>
                <w:rFonts w:asciiTheme="minorHAnsi" w:hAnsiTheme="minorHAnsi" w:cstheme="minorHAnsi"/>
                <w:sz w:val="20"/>
                <w:szCs w:val="20"/>
              </w:rPr>
              <w:t xml:space="preserve">); </w:t>
            </w:r>
          </w:p>
          <w:p w14:paraId="168B3C8F" w14:textId="410679AA" w:rsidR="00766804" w:rsidRPr="00EC1E24" w:rsidRDefault="00766804" w:rsidP="0076680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C1E24">
              <w:rPr>
                <w:rFonts w:asciiTheme="minorHAnsi" w:hAnsiTheme="minorHAnsi" w:cstheme="minorHAnsi"/>
                <w:sz w:val="20"/>
                <w:szCs w:val="20"/>
              </w:rPr>
              <w:t>e. Supportive Services (</w:t>
            </w:r>
            <w:r w:rsidRPr="00EC1E24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24 CFR 578.53</w:t>
            </w:r>
            <w:r w:rsidRPr="00EC1E24">
              <w:rPr>
                <w:rFonts w:asciiTheme="minorHAnsi" w:hAnsiTheme="minorHAnsi" w:cstheme="minorHAnsi"/>
                <w:sz w:val="20"/>
                <w:szCs w:val="20"/>
              </w:rPr>
              <w:t xml:space="preserve">); </w:t>
            </w:r>
          </w:p>
          <w:p w14:paraId="769EF0B8" w14:textId="77777777" w:rsidR="00766804" w:rsidRPr="00EC1E24" w:rsidRDefault="00766804" w:rsidP="0076680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C1E24">
              <w:rPr>
                <w:rFonts w:asciiTheme="minorHAnsi" w:hAnsiTheme="minorHAnsi" w:cstheme="minorHAnsi"/>
                <w:sz w:val="20"/>
                <w:szCs w:val="20"/>
              </w:rPr>
              <w:t>f. Operating Costs (</w:t>
            </w:r>
            <w:r w:rsidRPr="00EC1E24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24 CFR 578.55</w:t>
            </w:r>
            <w:r w:rsidRPr="00EC1E24">
              <w:rPr>
                <w:rFonts w:asciiTheme="minorHAnsi" w:hAnsiTheme="minorHAnsi" w:cstheme="minorHAnsi"/>
                <w:sz w:val="20"/>
                <w:szCs w:val="20"/>
              </w:rPr>
              <w:t xml:space="preserve">); and </w:t>
            </w:r>
          </w:p>
          <w:p w14:paraId="28DF9B47" w14:textId="28C90DC3" w:rsidR="00766804" w:rsidRPr="00EC1E24" w:rsidRDefault="00766804" w:rsidP="0076680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C1E24">
              <w:rPr>
                <w:rFonts w:asciiTheme="minorHAnsi" w:hAnsiTheme="minorHAnsi" w:cstheme="minorHAnsi"/>
                <w:sz w:val="20"/>
                <w:szCs w:val="20"/>
              </w:rPr>
              <w:t>g. Project administrative costs (</w:t>
            </w:r>
            <w:r w:rsidRPr="00EC1E24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24 CFR 578.59</w:t>
            </w:r>
            <w:r w:rsidRPr="00EC1E24">
              <w:rPr>
                <w:rFonts w:asciiTheme="minorHAnsi" w:hAnsiTheme="minorHAnsi" w:cstheme="minorHAnsi"/>
                <w:sz w:val="20"/>
                <w:szCs w:val="20"/>
              </w:rPr>
              <w:t xml:space="preserve">). </w:t>
            </w:r>
          </w:p>
        </w:tc>
        <w:tc>
          <w:tcPr>
            <w:tcW w:w="1800" w:type="dxa"/>
          </w:tcPr>
          <w:p w14:paraId="2554CA3C" w14:textId="77777777" w:rsidR="007F19F0" w:rsidRPr="00FB6B3F" w:rsidRDefault="007F19F0" w:rsidP="00D2296D">
            <w:pPr>
              <w:jc w:val="center"/>
              <w:rPr>
                <w:rFonts w:cstheme="minorHAnsi"/>
                <w:b/>
                <w:color w:val="00A184"/>
              </w:rPr>
            </w:pPr>
            <w:r w:rsidRPr="00FB6B3F">
              <w:rPr>
                <w:rFonts w:cstheme="minorHAnsi"/>
                <w:b/>
                <w:color w:val="00A184"/>
              </w:rPr>
              <w:t>Match</w:t>
            </w:r>
          </w:p>
          <w:p w14:paraId="40DF38A9" w14:textId="77777777" w:rsidR="007F19F0" w:rsidRPr="00EC1E24" w:rsidRDefault="007F19F0" w:rsidP="00D2296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EC6815A" w14:textId="77777777" w:rsidR="007F19F0" w:rsidRPr="00EC1E24" w:rsidRDefault="007F19F0" w:rsidP="00F365EA">
            <w:pPr>
              <w:ind w:left="-18" w:right="-75" w:firstLine="18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78E0797" w14:textId="4A1E6180" w:rsidR="007F19F0" w:rsidRPr="00EC1E24" w:rsidRDefault="007F19F0" w:rsidP="00F365EA">
            <w:pPr>
              <w:ind w:left="-18" w:right="-75" w:firstLine="18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C1E24">
              <w:rPr>
                <w:rFonts w:cstheme="minorHAnsi"/>
                <w:color w:val="000000" w:themeColor="text1"/>
                <w:sz w:val="20"/>
                <w:szCs w:val="20"/>
              </w:rPr>
              <w:t>Amount of match to be provided to the project</w:t>
            </w:r>
          </w:p>
          <w:p w14:paraId="1E9306CE" w14:textId="77777777" w:rsidR="007F19F0" w:rsidRPr="00EC1E24" w:rsidRDefault="007F19F0" w:rsidP="00F365EA">
            <w:pPr>
              <w:ind w:left="-18" w:right="-75" w:firstLine="18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61F4B72" w14:textId="77777777" w:rsidR="007F19F0" w:rsidRDefault="007F19F0" w:rsidP="00D90758">
            <w:pPr>
              <w:ind w:left="-18" w:right="-75" w:firstLine="18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C1E24">
              <w:rPr>
                <w:rFonts w:cstheme="minorHAnsi"/>
                <w:color w:val="000000" w:themeColor="text1"/>
                <w:sz w:val="20"/>
                <w:szCs w:val="20"/>
              </w:rPr>
              <w:t>(Must be at least a minimum of 25% of all funds, except leasing.)</w:t>
            </w:r>
          </w:p>
          <w:p w14:paraId="5175E6E9" w14:textId="77777777" w:rsidR="00E80A9E" w:rsidRDefault="00E80A9E" w:rsidP="00D90758">
            <w:pPr>
              <w:ind w:left="-18" w:right="-75" w:firstLine="1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E8D9591" w14:textId="32690A95" w:rsidR="00E80A9E" w:rsidRPr="00E80A9E" w:rsidRDefault="00E80A9E" w:rsidP="00E80A9E">
            <w:pPr>
              <w:ind w:left="-18" w:right="-75" w:firstLine="1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0A9E">
              <w:rPr>
                <w:rFonts w:cstheme="minorHAnsi"/>
                <w:color w:val="000000" w:themeColor="text1"/>
                <w:sz w:val="18"/>
                <w:szCs w:val="18"/>
              </w:rPr>
              <w:t>Note: Leasing is not an eligible cost under this NOFO</w:t>
            </w:r>
          </w:p>
        </w:tc>
        <w:tc>
          <w:tcPr>
            <w:tcW w:w="1620" w:type="dxa"/>
          </w:tcPr>
          <w:p w14:paraId="7A09A125" w14:textId="280B2D06" w:rsidR="007F19F0" w:rsidRPr="00FB6B3F" w:rsidRDefault="007F19F0" w:rsidP="00D2296D">
            <w:pPr>
              <w:jc w:val="center"/>
              <w:rPr>
                <w:rFonts w:cstheme="minorHAnsi"/>
                <w:color w:val="000000" w:themeColor="text1"/>
              </w:rPr>
            </w:pPr>
            <w:r w:rsidRPr="00FB6B3F">
              <w:rPr>
                <w:rFonts w:cstheme="minorHAnsi"/>
                <w:b/>
                <w:color w:val="00A184"/>
              </w:rPr>
              <w:t xml:space="preserve">Subregion </w:t>
            </w:r>
            <w:r w:rsidRPr="00FB6B3F">
              <w:rPr>
                <w:rFonts w:cstheme="minorHAnsi"/>
                <w:b/>
                <w:color w:val="000000" w:themeColor="text1"/>
              </w:rPr>
              <w:br/>
            </w:r>
          </w:p>
          <w:p w14:paraId="10156E82" w14:textId="77777777" w:rsidR="007F19F0" w:rsidRPr="00EC1E24" w:rsidRDefault="007F19F0" w:rsidP="00D2296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E7801F9" w14:textId="4003E368" w:rsidR="007F19F0" w:rsidRPr="00EC1E24" w:rsidRDefault="007F19F0" w:rsidP="00C4392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C1E24">
              <w:rPr>
                <w:rFonts w:cstheme="minorHAnsi"/>
                <w:color w:val="000000" w:themeColor="text1"/>
                <w:sz w:val="20"/>
                <w:szCs w:val="20"/>
              </w:rPr>
              <w:t>Where the housing is located:</w:t>
            </w:r>
          </w:p>
          <w:p w14:paraId="2352D392" w14:textId="4302DB53" w:rsidR="007F19F0" w:rsidRPr="00EC1E24" w:rsidRDefault="007F19F0" w:rsidP="00C43928">
            <w:pPr>
              <w:pStyle w:val="ListParagraph"/>
              <w:numPr>
                <w:ilvl w:val="0"/>
                <w:numId w:val="6"/>
              </w:numPr>
              <w:ind w:left="436" w:right="-11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C1E24">
              <w:rPr>
                <w:rFonts w:cstheme="minorHAnsi"/>
                <w:color w:val="000000" w:themeColor="text1"/>
                <w:sz w:val="20"/>
                <w:szCs w:val="20"/>
              </w:rPr>
              <w:t>Central</w:t>
            </w:r>
          </w:p>
          <w:p w14:paraId="3CF09F46" w14:textId="3032AE3B" w:rsidR="007F19F0" w:rsidRPr="00EC1E24" w:rsidRDefault="007F19F0" w:rsidP="00C43928">
            <w:pPr>
              <w:pStyle w:val="ListParagraph"/>
              <w:numPr>
                <w:ilvl w:val="0"/>
                <w:numId w:val="6"/>
              </w:numPr>
              <w:ind w:left="436" w:right="-13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C1E24">
              <w:rPr>
                <w:rFonts w:cstheme="minorHAnsi"/>
                <w:color w:val="000000" w:themeColor="text1"/>
                <w:sz w:val="20"/>
                <w:szCs w:val="20"/>
              </w:rPr>
              <w:t>East</w:t>
            </w:r>
          </w:p>
          <w:p w14:paraId="761B16E5" w14:textId="6D9828DF" w:rsidR="007F19F0" w:rsidRPr="00EC1E24" w:rsidRDefault="007F19F0" w:rsidP="00C43928">
            <w:pPr>
              <w:pStyle w:val="ListParagraph"/>
              <w:numPr>
                <w:ilvl w:val="0"/>
                <w:numId w:val="6"/>
              </w:numPr>
              <w:ind w:left="436" w:right="-13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C1E24">
              <w:rPr>
                <w:rFonts w:cstheme="minorHAnsi"/>
                <w:color w:val="000000" w:themeColor="text1"/>
                <w:sz w:val="20"/>
                <w:szCs w:val="20"/>
              </w:rPr>
              <w:t>N. Coast</w:t>
            </w:r>
            <w:r w:rsidR="000B0A1A">
              <w:rPr>
                <w:rFonts w:cstheme="minorHAnsi"/>
                <w:color w:val="000000" w:themeColor="text1"/>
                <w:sz w:val="20"/>
                <w:szCs w:val="20"/>
              </w:rPr>
              <w:t>al</w:t>
            </w:r>
          </w:p>
          <w:p w14:paraId="084A4090" w14:textId="58C3B16B" w:rsidR="007F19F0" w:rsidRPr="00EC1E24" w:rsidRDefault="007F19F0" w:rsidP="00C43928">
            <w:pPr>
              <w:pStyle w:val="ListParagraph"/>
              <w:numPr>
                <w:ilvl w:val="0"/>
                <w:numId w:val="6"/>
              </w:numPr>
              <w:ind w:left="436" w:right="-13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C1E24">
              <w:rPr>
                <w:rFonts w:cstheme="minorHAnsi"/>
                <w:color w:val="000000" w:themeColor="text1"/>
                <w:sz w:val="20"/>
                <w:szCs w:val="20"/>
              </w:rPr>
              <w:t>N. Inland</w:t>
            </w:r>
          </w:p>
          <w:p w14:paraId="239B810C" w14:textId="4995A00E" w:rsidR="007F19F0" w:rsidRPr="00EC1E24" w:rsidRDefault="007F19F0" w:rsidP="00C43928">
            <w:pPr>
              <w:pStyle w:val="ListParagraph"/>
              <w:numPr>
                <w:ilvl w:val="0"/>
                <w:numId w:val="6"/>
              </w:numPr>
              <w:ind w:left="436" w:right="-13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C1E24">
              <w:rPr>
                <w:rFonts w:cstheme="minorHAnsi"/>
                <w:color w:val="000000" w:themeColor="text1"/>
                <w:sz w:val="20"/>
                <w:szCs w:val="20"/>
              </w:rPr>
              <w:t>South</w:t>
            </w:r>
          </w:p>
        </w:tc>
      </w:tr>
      <w:tr w:rsidR="007F19F0" w14:paraId="02D1CC71" w14:textId="77777777" w:rsidTr="00EC1E24">
        <w:tc>
          <w:tcPr>
            <w:tcW w:w="1345" w:type="dxa"/>
            <w:vAlign w:val="center"/>
          </w:tcPr>
          <w:p w14:paraId="27FED0A9" w14:textId="7A499BD7" w:rsidR="007F19F0" w:rsidRPr="00765AF0" w:rsidRDefault="00EC1E24" w:rsidP="008A31A8">
            <w:pPr>
              <w:jc w:val="center"/>
              <w:rPr>
                <w:b/>
                <w:sz w:val="24"/>
                <w:szCs w:val="24"/>
              </w:rPr>
            </w:pPr>
            <w:r w:rsidRPr="00765AF0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561" w:type="dxa"/>
          </w:tcPr>
          <w:p w14:paraId="40D46CF1" w14:textId="5053649D" w:rsidR="007F19F0" w:rsidRPr="00765AF0" w:rsidRDefault="007F19F0" w:rsidP="008A31A8">
            <w:pPr>
              <w:jc w:val="center"/>
              <w:rPr>
                <w:b/>
                <w:sz w:val="24"/>
                <w:szCs w:val="24"/>
              </w:rPr>
            </w:pPr>
            <w:r w:rsidRPr="00765AF0">
              <w:rPr>
                <w:b/>
                <w:sz w:val="24"/>
                <w:szCs w:val="24"/>
              </w:rPr>
              <w:t>“CoCBuilds”</w:t>
            </w:r>
          </w:p>
        </w:tc>
        <w:tc>
          <w:tcPr>
            <w:tcW w:w="2129" w:type="dxa"/>
            <w:vAlign w:val="center"/>
          </w:tcPr>
          <w:p w14:paraId="7597AF85" w14:textId="66158A2A" w:rsidR="007F19F0" w:rsidRPr="00765AF0" w:rsidRDefault="007F19F0" w:rsidP="008A3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7357022" w14:textId="4A279A2B" w:rsidR="007F19F0" w:rsidRPr="00765AF0" w:rsidRDefault="007F19F0" w:rsidP="008A31A8">
            <w:pPr>
              <w:jc w:val="center"/>
              <w:rPr>
                <w:sz w:val="24"/>
                <w:szCs w:val="24"/>
              </w:rPr>
            </w:pPr>
            <w:r w:rsidRPr="00765AF0">
              <w:rPr>
                <w:sz w:val="24"/>
                <w:szCs w:val="24"/>
              </w:rPr>
              <w:t>PSH</w:t>
            </w:r>
          </w:p>
        </w:tc>
        <w:tc>
          <w:tcPr>
            <w:tcW w:w="1260" w:type="dxa"/>
            <w:vAlign w:val="center"/>
          </w:tcPr>
          <w:p w14:paraId="381BBB11" w14:textId="77777777" w:rsidR="007F19F0" w:rsidRPr="007F19F0" w:rsidRDefault="007F19F0" w:rsidP="003A6230">
            <w:pPr>
              <w:jc w:val="center"/>
            </w:pPr>
          </w:p>
        </w:tc>
        <w:tc>
          <w:tcPr>
            <w:tcW w:w="1255" w:type="dxa"/>
            <w:vAlign w:val="center"/>
          </w:tcPr>
          <w:p w14:paraId="1AE4588A" w14:textId="77777777" w:rsidR="007F19F0" w:rsidRPr="007F19F0" w:rsidRDefault="007F19F0" w:rsidP="008A31A8">
            <w:pPr>
              <w:jc w:val="center"/>
            </w:pPr>
          </w:p>
        </w:tc>
        <w:tc>
          <w:tcPr>
            <w:tcW w:w="1454" w:type="dxa"/>
            <w:vAlign w:val="center"/>
          </w:tcPr>
          <w:p w14:paraId="4525660C" w14:textId="77777777" w:rsidR="007F19F0" w:rsidRPr="007F19F0" w:rsidRDefault="007F19F0" w:rsidP="008A31A8">
            <w:pPr>
              <w:jc w:val="center"/>
            </w:pPr>
          </w:p>
        </w:tc>
        <w:tc>
          <w:tcPr>
            <w:tcW w:w="1453" w:type="dxa"/>
            <w:vAlign w:val="center"/>
          </w:tcPr>
          <w:p w14:paraId="46C8B1E0" w14:textId="77777777" w:rsidR="007F19F0" w:rsidRPr="007F19F0" w:rsidRDefault="007F19F0" w:rsidP="008A31A8">
            <w:pPr>
              <w:jc w:val="center"/>
            </w:pPr>
          </w:p>
        </w:tc>
        <w:tc>
          <w:tcPr>
            <w:tcW w:w="3848" w:type="dxa"/>
            <w:vAlign w:val="center"/>
          </w:tcPr>
          <w:p w14:paraId="1C5CBE36" w14:textId="77777777" w:rsidR="007F19F0" w:rsidRPr="007F19F0" w:rsidRDefault="007F19F0" w:rsidP="008A31A8">
            <w:pPr>
              <w:jc w:val="center"/>
            </w:pPr>
          </w:p>
        </w:tc>
        <w:tc>
          <w:tcPr>
            <w:tcW w:w="1800" w:type="dxa"/>
          </w:tcPr>
          <w:p w14:paraId="2CF9DD4F" w14:textId="77777777" w:rsidR="007F19F0" w:rsidRPr="007F19F0" w:rsidRDefault="007F19F0" w:rsidP="00E77DAD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8ABE250" w14:textId="14F45D84" w:rsidR="007F19F0" w:rsidRPr="007F19F0" w:rsidRDefault="007F19F0" w:rsidP="008A31A8">
            <w:pPr>
              <w:jc w:val="center"/>
            </w:pPr>
          </w:p>
        </w:tc>
      </w:tr>
      <w:tr w:rsidR="007F19F0" w14:paraId="0146E42C" w14:textId="77777777" w:rsidTr="00EC1E24">
        <w:tc>
          <w:tcPr>
            <w:tcW w:w="1345" w:type="dxa"/>
            <w:vAlign w:val="center"/>
          </w:tcPr>
          <w:p w14:paraId="459CC220" w14:textId="74EC8D26" w:rsidR="007F19F0" w:rsidRPr="00765AF0" w:rsidRDefault="00EC1E24" w:rsidP="008A31A8">
            <w:pPr>
              <w:jc w:val="center"/>
              <w:rPr>
                <w:b/>
                <w:sz w:val="24"/>
                <w:szCs w:val="24"/>
              </w:rPr>
            </w:pPr>
            <w:r w:rsidRPr="00765AF0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561" w:type="dxa"/>
          </w:tcPr>
          <w:p w14:paraId="0DBE4465" w14:textId="27B499E0" w:rsidR="007F19F0" w:rsidRPr="00765AF0" w:rsidRDefault="007F19F0" w:rsidP="008A31A8">
            <w:pPr>
              <w:jc w:val="center"/>
              <w:rPr>
                <w:b/>
                <w:sz w:val="24"/>
                <w:szCs w:val="24"/>
              </w:rPr>
            </w:pPr>
            <w:r w:rsidRPr="00765AF0">
              <w:rPr>
                <w:b/>
                <w:sz w:val="24"/>
                <w:szCs w:val="24"/>
              </w:rPr>
              <w:t>“CoCBuilds”</w:t>
            </w:r>
          </w:p>
        </w:tc>
        <w:tc>
          <w:tcPr>
            <w:tcW w:w="2129" w:type="dxa"/>
            <w:vAlign w:val="center"/>
          </w:tcPr>
          <w:p w14:paraId="29D00C83" w14:textId="30642A7A" w:rsidR="007F19F0" w:rsidRPr="00765AF0" w:rsidRDefault="007F19F0" w:rsidP="008A3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D7CC1A0" w14:textId="79681E8F" w:rsidR="007F19F0" w:rsidRPr="00765AF0" w:rsidRDefault="007F19F0" w:rsidP="008A31A8">
            <w:pPr>
              <w:jc w:val="center"/>
              <w:rPr>
                <w:sz w:val="24"/>
                <w:szCs w:val="24"/>
              </w:rPr>
            </w:pPr>
            <w:r w:rsidRPr="00765AF0">
              <w:rPr>
                <w:sz w:val="24"/>
                <w:szCs w:val="24"/>
              </w:rPr>
              <w:t>PSH</w:t>
            </w:r>
          </w:p>
        </w:tc>
        <w:tc>
          <w:tcPr>
            <w:tcW w:w="1260" w:type="dxa"/>
            <w:vAlign w:val="center"/>
          </w:tcPr>
          <w:p w14:paraId="261CEE45" w14:textId="77777777" w:rsidR="007F19F0" w:rsidRPr="007F19F0" w:rsidRDefault="007F19F0" w:rsidP="008A31A8">
            <w:pPr>
              <w:jc w:val="center"/>
            </w:pPr>
          </w:p>
        </w:tc>
        <w:tc>
          <w:tcPr>
            <w:tcW w:w="1255" w:type="dxa"/>
            <w:vAlign w:val="center"/>
          </w:tcPr>
          <w:p w14:paraId="3EED8A0F" w14:textId="77777777" w:rsidR="007F19F0" w:rsidRPr="007F19F0" w:rsidRDefault="007F19F0" w:rsidP="008A31A8">
            <w:pPr>
              <w:jc w:val="center"/>
            </w:pPr>
          </w:p>
        </w:tc>
        <w:tc>
          <w:tcPr>
            <w:tcW w:w="1454" w:type="dxa"/>
            <w:vAlign w:val="center"/>
          </w:tcPr>
          <w:p w14:paraId="39D635BF" w14:textId="77777777" w:rsidR="007F19F0" w:rsidRPr="007F19F0" w:rsidRDefault="007F19F0" w:rsidP="008A31A8">
            <w:pPr>
              <w:jc w:val="center"/>
            </w:pPr>
          </w:p>
        </w:tc>
        <w:tc>
          <w:tcPr>
            <w:tcW w:w="1453" w:type="dxa"/>
            <w:vAlign w:val="center"/>
          </w:tcPr>
          <w:p w14:paraId="69D8A11F" w14:textId="77777777" w:rsidR="007F19F0" w:rsidRPr="007F19F0" w:rsidRDefault="007F19F0" w:rsidP="008A31A8">
            <w:pPr>
              <w:jc w:val="center"/>
            </w:pPr>
          </w:p>
        </w:tc>
        <w:tc>
          <w:tcPr>
            <w:tcW w:w="3848" w:type="dxa"/>
            <w:vAlign w:val="center"/>
          </w:tcPr>
          <w:p w14:paraId="36AA2011" w14:textId="77777777" w:rsidR="007F19F0" w:rsidRPr="007F19F0" w:rsidRDefault="007F19F0" w:rsidP="008A31A8">
            <w:pPr>
              <w:jc w:val="center"/>
            </w:pPr>
          </w:p>
        </w:tc>
        <w:tc>
          <w:tcPr>
            <w:tcW w:w="1800" w:type="dxa"/>
          </w:tcPr>
          <w:p w14:paraId="379D050B" w14:textId="77777777" w:rsidR="007F19F0" w:rsidRPr="007F19F0" w:rsidRDefault="007F19F0" w:rsidP="00E77DAD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DD73ACF" w14:textId="213F5032" w:rsidR="007F19F0" w:rsidRPr="007F19F0" w:rsidRDefault="007F19F0" w:rsidP="008A31A8">
            <w:pPr>
              <w:jc w:val="center"/>
            </w:pPr>
          </w:p>
        </w:tc>
      </w:tr>
    </w:tbl>
    <w:p w14:paraId="7630448C" w14:textId="27FF51C4" w:rsidR="00562F39" w:rsidRDefault="000125E7" w:rsidP="0088774D">
      <w:pPr>
        <w:rPr>
          <w:b/>
          <w:i/>
          <w:sz w:val="18"/>
          <w:szCs w:val="18"/>
        </w:rPr>
      </w:pPr>
      <w:r w:rsidRPr="00DF2B13">
        <w:rPr>
          <w:b/>
          <w:i/>
          <w:sz w:val="18"/>
          <w:szCs w:val="18"/>
        </w:rPr>
        <w:t>(</w:t>
      </w:r>
      <w:r w:rsidR="00C71B77" w:rsidRPr="00DF2B13">
        <w:rPr>
          <w:b/>
          <w:i/>
          <w:sz w:val="18"/>
          <w:szCs w:val="18"/>
        </w:rPr>
        <w:t>hit</w:t>
      </w:r>
      <w:r w:rsidR="00D2296D" w:rsidRPr="00DF2B13">
        <w:rPr>
          <w:b/>
          <w:i/>
          <w:sz w:val="18"/>
          <w:szCs w:val="18"/>
        </w:rPr>
        <w:t xml:space="preserve"> </w:t>
      </w:r>
      <w:r w:rsidR="00C71B77" w:rsidRPr="00DF2B13">
        <w:rPr>
          <w:b/>
          <w:i/>
          <w:sz w:val="18"/>
          <w:szCs w:val="18"/>
        </w:rPr>
        <w:t>“</w:t>
      </w:r>
      <w:r w:rsidR="00D2296D" w:rsidRPr="00DF2B13">
        <w:rPr>
          <w:b/>
          <w:i/>
          <w:sz w:val="18"/>
          <w:szCs w:val="18"/>
        </w:rPr>
        <w:t>tab</w:t>
      </w:r>
      <w:r w:rsidR="00C71B77" w:rsidRPr="00DF2B13">
        <w:rPr>
          <w:b/>
          <w:i/>
          <w:sz w:val="18"/>
          <w:szCs w:val="18"/>
        </w:rPr>
        <w:t>”</w:t>
      </w:r>
      <w:r w:rsidR="00D2296D" w:rsidRPr="00DF2B13">
        <w:rPr>
          <w:b/>
          <w:i/>
          <w:sz w:val="18"/>
          <w:szCs w:val="18"/>
        </w:rPr>
        <w:t xml:space="preserve"> in the last cell of the last column to </w:t>
      </w:r>
      <w:r w:rsidRPr="00DF2B13">
        <w:rPr>
          <w:b/>
          <w:i/>
          <w:sz w:val="18"/>
          <w:szCs w:val="18"/>
        </w:rPr>
        <w:t xml:space="preserve">add additional </w:t>
      </w:r>
      <w:r w:rsidR="00D2296D" w:rsidRPr="00DF2B13">
        <w:rPr>
          <w:b/>
          <w:i/>
          <w:sz w:val="18"/>
          <w:szCs w:val="18"/>
        </w:rPr>
        <w:t>rows</w:t>
      </w:r>
      <w:r w:rsidRPr="00DF2B13">
        <w:rPr>
          <w:b/>
          <w:i/>
          <w:sz w:val="18"/>
          <w:szCs w:val="18"/>
        </w:rPr>
        <w:t xml:space="preserve"> if needed)</w:t>
      </w:r>
      <w:r w:rsidR="0088774D" w:rsidRPr="00DF2B13">
        <w:rPr>
          <w:b/>
          <w:i/>
          <w:sz w:val="18"/>
          <w:szCs w:val="18"/>
        </w:rPr>
        <w:t xml:space="preserve"> </w:t>
      </w:r>
    </w:p>
    <w:p w14:paraId="0B39DC0E" w14:textId="3AC42A37" w:rsidR="00FC6C65" w:rsidRPr="00FC6C65" w:rsidRDefault="00FC6C65" w:rsidP="00FC6C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FC6C65">
        <w:rPr>
          <w:b/>
        </w:rPr>
        <w:lastRenderedPageBreak/>
        <w:t>HOUSING FIRST Commitment</w:t>
      </w:r>
    </w:p>
    <w:p w14:paraId="45BBC154" w14:textId="114FE79D" w:rsidR="00FC6C65" w:rsidRPr="00371C44" w:rsidRDefault="002D0D71" w:rsidP="00814234">
      <w:pPr>
        <w:spacing w:before="240" w:line="240" w:lineRule="auto"/>
        <w:rPr>
          <w:sz w:val="20"/>
          <w:szCs w:val="20"/>
        </w:rPr>
      </w:pPr>
      <w:sdt>
        <w:sdtPr>
          <w:rPr>
            <w:rFonts w:eastAsiaTheme="minorEastAsia"/>
          </w:rPr>
          <w:id w:val="14394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990">
            <w:rPr>
              <w:rFonts w:ascii="MS Gothic" w:eastAsia="MS Gothic" w:hAnsi="MS Gothic" w:hint="eastAsia"/>
            </w:rPr>
            <w:t>☐</w:t>
          </w:r>
        </w:sdtContent>
      </w:sdt>
      <w:r w:rsidR="00FC6C65" w:rsidRPr="00814234">
        <w:rPr>
          <w:rFonts w:eastAsiaTheme="minorEastAsia"/>
        </w:rPr>
        <w:t>As</w:t>
      </w:r>
      <w:r w:rsidR="00FC6C65" w:rsidRPr="00814234">
        <w:t xml:space="preserve"> the Authorized Administrator for the organization listed above, I confirm that all</w:t>
      </w:r>
      <w:r w:rsidR="002C27BC" w:rsidRPr="00814234">
        <w:t xml:space="preserve"> homeless-dedicate</w:t>
      </w:r>
      <w:r w:rsidR="00FC6C65" w:rsidRPr="00814234">
        <w:t xml:space="preserve">d projects funded under the CoC </w:t>
      </w:r>
      <w:r w:rsidR="001D502A">
        <w:t>Builds NOFO</w:t>
      </w:r>
      <w:r w:rsidR="00FC6C65" w:rsidRPr="00814234">
        <w:t xml:space="preserve"> process in our organization will operate under the principles of the Housing First approach</w:t>
      </w:r>
      <w:r w:rsidR="009F0F86">
        <w:t>.</w:t>
      </w:r>
      <w:r w:rsidR="00FC6C65" w:rsidRPr="00371C44">
        <w:rPr>
          <w:sz w:val="20"/>
          <w:szCs w:val="20"/>
        </w:rPr>
        <w:t xml:space="preserve"> </w:t>
      </w:r>
    </w:p>
    <w:p w14:paraId="4EF48EDA" w14:textId="77777777" w:rsidR="00FC6C65" w:rsidRDefault="00FC6C65" w:rsidP="00FC6C65">
      <w:pPr>
        <w:rPr>
          <w:b/>
        </w:rPr>
      </w:pPr>
      <w:r>
        <w:rPr>
          <w:b/>
        </w:rPr>
        <w:t>Agency Name: _______________________________________________________________________</w:t>
      </w:r>
    </w:p>
    <w:p w14:paraId="17192B26" w14:textId="77777777" w:rsidR="00FC6C65" w:rsidRPr="00A56EF5" w:rsidRDefault="00FC6C65" w:rsidP="00FC6C65">
      <w:pPr>
        <w:rPr>
          <w:b/>
          <w:u w:val="single"/>
        </w:rPr>
      </w:pPr>
      <w:r>
        <w:rPr>
          <w:b/>
        </w:rPr>
        <w:t xml:space="preserve">Authorized Administrator Signature: ______________________________________    Date: </w:t>
      </w:r>
      <w:r>
        <w:rPr>
          <w:b/>
          <w:u w:val="single"/>
        </w:rPr>
        <w:t>________</w:t>
      </w:r>
    </w:p>
    <w:p w14:paraId="2779285D" w14:textId="07E29FAF" w:rsidR="00FC6C65" w:rsidRPr="00FC6C65" w:rsidRDefault="00FC6C65" w:rsidP="00FC6C65">
      <w:pPr>
        <w:spacing w:before="240" w:line="360" w:lineRule="auto"/>
        <w:rPr>
          <w:b/>
          <w:bdr w:val="single" w:sz="4" w:space="0" w:color="auto"/>
        </w:rPr>
      </w:pPr>
      <w:r w:rsidRPr="000774BB">
        <w:rPr>
          <w:b/>
        </w:rPr>
        <w:t>Print Name</w:t>
      </w:r>
      <w:r>
        <w:rPr>
          <w:b/>
        </w:rPr>
        <w:t>/Title</w:t>
      </w:r>
      <w:r w:rsidRPr="000774BB">
        <w:rPr>
          <w:b/>
        </w:rPr>
        <w:t>: _________________________________</w:t>
      </w:r>
      <w:r>
        <w:rPr>
          <w:b/>
        </w:rPr>
        <w:t>___________________________________</w:t>
      </w:r>
      <w:r>
        <w:rPr>
          <w:b/>
          <w:bdr w:val="single" w:sz="4" w:space="0" w:color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40E32">
        <w:rPr>
          <w:b/>
          <w:bdr w:val="single" w:sz="4" w:space="0" w:color="auto"/>
        </w:rPr>
        <w:t xml:space="preserve">                       </w:t>
      </w:r>
      <w:r>
        <w:rPr>
          <w:b/>
        </w:rPr>
        <w:t xml:space="preserve">  </w:t>
      </w:r>
    </w:p>
    <w:p w14:paraId="391D277F" w14:textId="66ABA5F4" w:rsidR="008126B5" w:rsidRPr="00FC6C65" w:rsidRDefault="008126B5" w:rsidP="00FC6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b/>
        </w:rPr>
      </w:pPr>
      <w:r w:rsidRPr="00FC6C65">
        <w:rPr>
          <w:b/>
        </w:rPr>
        <w:t>CES Commitment</w:t>
      </w:r>
    </w:p>
    <w:p w14:paraId="2E8116CB" w14:textId="3A826919" w:rsidR="008126B5" w:rsidRPr="00814234" w:rsidRDefault="008126B5" w:rsidP="00814234">
      <w:pPr>
        <w:spacing w:before="240" w:line="240" w:lineRule="auto"/>
      </w:pPr>
      <w:r w:rsidRPr="00814234">
        <w:t xml:space="preserve"> </w:t>
      </w:r>
      <w:r w:rsidR="00721EF2" w:rsidRPr="00814234">
        <w:t xml:space="preserve">As the authorized administrator for the organization listed above, I confirm that all </w:t>
      </w:r>
      <w:r w:rsidR="00814234">
        <w:t>homeless-dedicated</w:t>
      </w:r>
      <w:r w:rsidR="00721EF2" w:rsidRPr="00814234">
        <w:t xml:space="preserve"> projects funded under the CoC </w:t>
      </w:r>
      <w:r w:rsidR="001D502A">
        <w:t>Builds NOFO</w:t>
      </w:r>
      <w:r w:rsidR="00721EF2" w:rsidRPr="00814234">
        <w:t xml:space="preserve"> process in our organization will participate </w:t>
      </w:r>
      <w:r w:rsidRPr="00814234">
        <w:t xml:space="preserve">in the Coordinated Entry System (CES), </w:t>
      </w:r>
      <w:r w:rsidR="00721EF2" w:rsidRPr="00814234">
        <w:t>as</w:t>
      </w:r>
      <w:r w:rsidRPr="00814234">
        <w:t xml:space="preserve"> available and unless prohibited by regulation or law, by ensuring that:</w:t>
      </w:r>
    </w:p>
    <w:p w14:paraId="2954338D" w14:textId="7BBA4C3C" w:rsidR="008126B5" w:rsidRPr="00814234" w:rsidRDefault="002D0D71" w:rsidP="00814234">
      <w:pPr>
        <w:spacing w:line="240" w:lineRule="auto"/>
      </w:pPr>
      <w:sdt>
        <w:sdtPr>
          <w:id w:val="69742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990">
            <w:rPr>
              <w:rFonts w:ascii="MS Gothic" w:eastAsia="MS Gothic" w:hAnsi="MS Gothic" w:hint="eastAsia"/>
            </w:rPr>
            <w:t>☐</w:t>
          </w:r>
        </w:sdtContent>
      </w:sdt>
      <w:r w:rsidR="008126B5" w:rsidRPr="00814234">
        <w:t>100% of homeless-dedicated units are entered into the CES.</w:t>
      </w:r>
    </w:p>
    <w:p w14:paraId="1E4A7ED8" w14:textId="503A45B5" w:rsidR="008126B5" w:rsidRPr="00814234" w:rsidRDefault="002D0D71" w:rsidP="00814234">
      <w:pPr>
        <w:spacing w:line="240" w:lineRule="auto"/>
      </w:pPr>
      <w:sdt>
        <w:sdtPr>
          <w:id w:val="131938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990">
            <w:rPr>
              <w:rFonts w:ascii="MS Gothic" w:eastAsia="MS Gothic" w:hAnsi="MS Gothic" w:hint="eastAsia"/>
            </w:rPr>
            <w:t>☐</w:t>
          </w:r>
        </w:sdtContent>
      </w:sdt>
      <w:r w:rsidR="008126B5" w:rsidRPr="00814234">
        <w:t xml:space="preserve">100% of homeless-dedicated </w:t>
      </w:r>
      <w:r w:rsidR="002C27BC" w:rsidRPr="00814234">
        <w:t>unit</w:t>
      </w:r>
      <w:r w:rsidR="008126B5" w:rsidRPr="00814234">
        <w:t xml:space="preserve"> vacancies comply with CES referral and placement processes as identified in the Board-approved CES policies and procedures.</w:t>
      </w:r>
    </w:p>
    <w:p w14:paraId="2AF0D70C" w14:textId="77777777" w:rsidR="006F0CCB" w:rsidRDefault="006F0CCB" w:rsidP="008126B5">
      <w:pPr>
        <w:rPr>
          <w:b/>
        </w:rPr>
      </w:pPr>
      <w:r>
        <w:rPr>
          <w:b/>
        </w:rPr>
        <w:t>Agency Name: _______________________________________________________________________</w:t>
      </w:r>
    </w:p>
    <w:p w14:paraId="7476B223" w14:textId="35288E95" w:rsidR="008126B5" w:rsidRPr="00A56EF5" w:rsidRDefault="008126B5" w:rsidP="008126B5">
      <w:pPr>
        <w:rPr>
          <w:b/>
          <w:u w:val="single"/>
        </w:rPr>
      </w:pPr>
      <w:r>
        <w:rPr>
          <w:b/>
        </w:rPr>
        <w:t xml:space="preserve">Authorized Administrator </w:t>
      </w:r>
      <w:r w:rsidR="00FD5288">
        <w:rPr>
          <w:b/>
        </w:rPr>
        <w:t>Signature: _</w:t>
      </w:r>
      <w:r>
        <w:rPr>
          <w:b/>
        </w:rPr>
        <w:t xml:space="preserve">_____________________________________    Date: </w:t>
      </w:r>
      <w:r>
        <w:rPr>
          <w:b/>
          <w:u w:val="single"/>
        </w:rPr>
        <w:t>________</w:t>
      </w:r>
    </w:p>
    <w:p w14:paraId="5CFFDD40" w14:textId="1889FABE" w:rsidR="00721EF2" w:rsidRDefault="008126B5" w:rsidP="008126B5">
      <w:pPr>
        <w:rPr>
          <w:b/>
        </w:rPr>
      </w:pPr>
      <w:r w:rsidRPr="000774BB">
        <w:rPr>
          <w:b/>
        </w:rPr>
        <w:t>Print Name</w:t>
      </w:r>
      <w:r>
        <w:rPr>
          <w:b/>
        </w:rPr>
        <w:t>/Title</w:t>
      </w:r>
      <w:r w:rsidRPr="000774BB">
        <w:rPr>
          <w:b/>
        </w:rPr>
        <w:t>: _________________________________</w:t>
      </w:r>
      <w:r w:rsidR="007A3340">
        <w:rPr>
          <w:b/>
        </w:rPr>
        <w:t>__________________________________</w:t>
      </w:r>
      <w:r w:rsidRPr="000774BB">
        <w:rPr>
          <w:b/>
        </w:rPr>
        <w:t>_</w:t>
      </w:r>
    </w:p>
    <w:p w14:paraId="00650C37" w14:textId="3F924E81" w:rsidR="00C208CF" w:rsidRDefault="00C208CF" w:rsidP="008126B5">
      <w:pPr>
        <w:rPr>
          <w:b/>
        </w:rPr>
      </w:pPr>
    </w:p>
    <w:p w14:paraId="6ADA915D" w14:textId="5E079797" w:rsidR="00C208CF" w:rsidRDefault="00C208CF" w:rsidP="008126B5">
      <w:pPr>
        <w:rPr>
          <w:b/>
        </w:rPr>
      </w:pPr>
    </w:p>
    <w:p w14:paraId="644F70F7" w14:textId="56ADB043" w:rsidR="00C208CF" w:rsidRDefault="00C208CF" w:rsidP="008126B5">
      <w:pPr>
        <w:rPr>
          <w:b/>
        </w:rPr>
      </w:pPr>
    </w:p>
    <w:p w14:paraId="604FCFD5" w14:textId="70E501E2" w:rsidR="00C208CF" w:rsidRDefault="00C208CF" w:rsidP="008126B5">
      <w:pPr>
        <w:rPr>
          <w:b/>
        </w:rPr>
      </w:pPr>
    </w:p>
    <w:p w14:paraId="1C861D56" w14:textId="602024D0" w:rsidR="00C208CF" w:rsidRDefault="00C208CF" w:rsidP="008126B5">
      <w:pPr>
        <w:rPr>
          <w:b/>
        </w:rPr>
      </w:pPr>
    </w:p>
    <w:p w14:paraId="4C311EB9" w14:textId="77777777" w:rsidR="00C208CF" w:rsidRPr="000774BB" w:rsidRDefault="00C208CF" w:rsidP="008126B5">
      <w:pPr>
        <w:rPr>
          <w:b/>
        </w:rPr>
      </w:pPr>
    </w:p>
    <w:p w14:paraId="4FD143EF" w14:textId="165205C1" w:rsidR="00752755" w:rsidRDefault="0008783A" w:rsidP="00FC6C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lastRenderedPageBreak/>
        <w:t>HMIS Commitment</w:t>
      </w:r>
    </w:p>
    <w:p w14:paraId="6D8FC0B5" w14:textId="5BF3403A" w:rsidR="0008783A" w:rsidRDefault="0008783A" w:rsidP="009E20CB">
      <w:pPr>
        <w:spacing w:line="240" w:lineRule="auto"/>
      </w:pPr>
      <w:r w:rsidRPr="00AD36F4">
        <w:t>As the authorized administrator for the organization listed ab</w:t>
      </w:r>
      <w:r>
        <w:t xml:space="preserve">ove, I confirm that </w:t>
      </w:r>
      <w:r w:rsidR="007A7BC7">
        <w:t>homeless-dedicated</w:t>
      </w:r>
      <w:r w:rsidRPr="00AD36F4">
        <w:t xml:space="preserve"> projects </w:t>
      </w:r>
      <w:r>
        <w:t xml:space="preserve">funded under the CoC </w:t>
      </w:r>
      <w:r w:rsidR="00A31B3B">
        <w:t>Builds NOFO</w:t>
      </w:r>
      <w:r>
        <w:t xml:space="preserve"> process in our organization </w:t>
      </w:r>
      <w:r w:rsidRPr="00AD36F4">
        <w:t>will</w:t>
      </w:r>
      <w:r>
        <w:t xml:space="preserve"> participate in HMIS System in accordance with approved policies.  HUD rules allow projects dedicated to serving domestic violence to participate in a separate comparable data system that meets HMIS standards. Non-personally identifiable data must be provided from the alternate data system to the HMIS Lead for purposes of reporting.</w:t>
      </w:r>
    </w:p>
    <w:p w14:paraId="3EE0DF0F" w14:textId="134D6577" w:rsidR="0008783A" w:rsidRDefault="002D0D71" w:rsidP="009E20CB">
      <w:pPr>
        <w:spacing w:line="240" w:lineRule="auto"/>
      </w:pPr>
      <w:sdt>
        <w:sdtPr>
          <w:id w:val="53007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C20">
            <w:rPr>
              <w:rFonts w:ascii="MS Gothic" w:eastAsia="MS Gothic" w:hAnsi="MS Gothic" w:hint="eastAsia"/>
            </w:rPr>
            <w:t>☐</w:t>
          </w:r>
        </w:sdtContent>
      </w:sdt>
      <w:r w:rsidR="00BA1C7E">
        <w:t>These</w:t>
      </w:r>
      <w:r w:rsidR="0008783A">
        <w:t xml:space="preserve"> project</w:t>
      </w:r>
      <w:r w:rsidR="00BA1C7E">
        <w:t>s</w:t>
      </w:r>
      <w:r w:rsidR="0008783A">
        <w:t xml:space="preserve"> will participate in the central HMIS in accordance with approved policies and procedures. </w:t>
      </w:r>
    </w:p>
    <w:p w14:paraId="53DA243B" w14:textId="0BCA964F" w:rsidR="0008783A" w:rsidRDefault="002D0D71" w:rsidP="009E20CB">
      <w:pPr>
        <w:spacing w:line="240" w:lineRule="auto"/>
      </w:pPr>
      <w:sdt>
        <w:sdtPr>
          <w:id w:val="-110788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C20">
            <w:rPr>
              <w:rFonts w:ascii="MS Gothic" w:eastAsia="MS Gothic" w:hAnsi="MS Gothic" w:hint="eastAsia"/>
            </w:rPr>
            <w:t>☐</w:t>
          </w:r>
        </w:sdtContent>
      </w:sdt>
      <w:r w:rsidR="00BA1C7E">
        <w:t>This intent includes</w:t>
      </w:r>
      <w:r w:rsidR="0008783A">
        <w:t xml:space="preserve"> </w:t>
      </w:r>
      <w:r w:rsidR="00BA1C7E">
        <w:t xml:space="preserve">a </w:t>
      </w:r>
      <w:r w:rsidR="0008783A">
        <w:t xml:space="preserve">project </w:t>
      </w:r>
      <w:r w:rsidR="00BA1C7E">
        <w:t xml:space="preserve">that </w:t>
      </w:r>
      <w:r w:rsidR="0008783A">
        <w:t>qualifies as a</w:t>
      </w:r>
      <w:r w:rsidR="00650458">
        <w:t xml:space="preserve"> dedicated</w:t>
      </w:r>
      <w:r w:rsidR="0008783A">
        <w:t xml:space="preserve"> domestic violence</w:t>
      </w:r>
      <w:r w:rsidR="00BA1C7E">
        <w:t xml:space="preserve"> (DV)</w:t>
      </w:r>
      <w:r w:rsidR="0008783A">
        <w:t xml:space="preserve"> </w:t>
      </w:r>
      <w:r w:rsidR="00650458">
        <w:t>project</w:t>
      </w:r>
      <w:r w:rsidR="00BA1C7E">
        <w:t xml:space="preserve">, the DV project </w:t>
      </w:r>
      <w:r w:rsidR="00650458">
        <w:t>will participate in an alternate data system and report data to the central HMIS Lead agent as required</w:t>
      </w:r>
      <w:r w:rsidR="0008783A">
        <w:t>.</w:t>
      </w:r>
    </w:p>
    <w:p w14:paraId="72ACC6D8" w14:textId="0B74D118" w:rsidR="006F0CCB" w:rsidRPr="006F0CCB" w:rsidRDefault="006F0CCB" w:rsidP="0008783A">
      <w:pPr>
        <w:rPr>
          <w:b/>
        </w:rPr>
      </w:pPr>
      <w:r w:rsidRPr="006F0CCB">
        <w:rPr>
          <w:b/>
        </w:rPr>
        <w:t>PROJECT Name</w:t>
      </w:r>
      <w:r w:rsidR="00F3133B">
        <w:rPr>
          <w:b/>
        </w:rPr>
        <w:t xml:space="preserve"> if a dedicated DV project</w:t>
      </w:r>
      <w:r w:rsidR="00352851" w:rsidRPr="00352851">
        <w:t xml:space="preserve"> (If not a DV project, put N/A)</w:t>
      </w:r>
      <w:r>
        <w:rPr>
          <w:b/>
        </w:rPr>
        <w:t>: __________________________________________</w:t>
      </w:r>
      <w:r w:rsidR="00F3133B">
        <w:rPr>
          <w:b/>
        </w:rPr>
        <w:t>_______</w:t>
      </w:r>
      <w:r w:rsidR="0070748B">
        <w:rPr>
          <w:b/>
        </w:rPr>
        <w:t>_</w:t>
      </w:r>
    </w:p>
    <w:p w14:paraId="69553D62" w14:textId="680E9675" w:rsidR="0008783A" w:rsidRPr="00A56EF5" w:rsidRDefault="0008783A" w:rsidP="0008783A">
      <w:pPr>
        <w:rPr>
          <w:b/>
          <w:u w:val="single"/>
        </w:rPr>
      </w:pPr>
      <w:r>
        <w:rPr>
          <w:b/>
        </w:rPr>
        <w:t xml:space="preserve">Authorized Administrator </w:t>
      </w:r>
      <w:r w:rsidR="00FD5288">
        <w:rPr>
          <w:b/>
        </w:rPr>
        <w:t>Signature: _</w:t>
      </w:r>
      <w:r>
        <w:rPr>
          <w:b/>
        </w:rPr>
        <w:t xml:space="preserve">_____________________________________    Date: </w:t>
      </w:r>
      <w:r>
        <w:rPr>
          <w:b/>
          <w:u w:val="single"/>
        </w:rPr>
        <w:t>________</w:t>
      </w:r>
      <w:r w:rsidR="0070748B">
        <w:rPr>
          <w:b/>
          <w:u w:val="single"/>
        </w:rPr>
        <w:t>_</w:t>
      </w:r>
    </w:p>
    <w:p w14:paraId="275B8655" w14:textId="227579F2" w:rsidR="00FC6C65" w:rsidRDefault="0008783A" w:rsidP="0008783A">
      <w:pPr>
        <w:rPr>
          <w:b/>
        </w:rPr>
      </w:pPr>
      <w:r w:rsidRPr="000774BB">
        <w:rPr>
          <w:b/>
        </w:rPr>
        <w:t>Print Name</w:t>
      </w:r>
      <w:r>
        <w:rPr>
          <w:b/>
        </w:rPr>
        <w:t>/Title</w:t>
      </w:r>
      <w:r w:rsidRPr="000774BB">
        <w:rPr>
          <w:b/>
        </w:rPr>
        <w:t>: __________________________________</w:t>
      </w:r>
      <w:r w:rsidR="0070748B">
        <w:rPr>
          <w:b/>
        </w:rPr>
        <w:t>____________________________________</w:t>
      </w:r>
    </w:p>
    <w:p w14:paraId="2F75D3CF" w14:textId="2CF35A9C" w:rsidR="00BC68C4" w:rsidRDefault="00BC68C4" w:rsidP="007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F2F2F2" w:themeFill="background1" w:themeFillShade="F2"/>
        <w:rPr>
          <w:b/>
        </w:rPr>
      </w:pPr>
      <w:bookmarkStart w:id="1" w:name="_Hlk140481967"/>
      <w:r>
        <w:rPr>
          <w:b/>
        </w:rPr>
        <w:t xml:space="preserve">STIPULATION     </w:t>
      </w:r>
      <w:bookmarkEnd w:id="1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41FE5A" w14:textId="718E614B" w:rsidR="00BC68C4" w:rsidRDefault="002D0D71" w:rsidP="009E20CB">
      <w:pPr>
        <w:spacing w:line="240" w:lineRule="auto"/>
        <w:rPr>
          <w:b/>
        </w:rPr>
      </w:pPr>
      <w:sdt>
        <w:sdtPr>
          <w:id w:val="-162514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EE0">
            <w:rPr>
              <w:rFonts w:ascii="MS Gothic" w:eastAsia="MS Gothic" w:hAnsi="MS Gothic" w:hint="eastAsia"/>
            </w:rPr>
            <w:t>☐</w:t>
          </w:r>
        </w:sdtContent>
      </w:sdt>
      <w:r w:rsidR="00BC68C4">
        <w:t xml:space="preserve">As the Authorized Administrator, I understand that completion and acceptance of this form does not constitute an agreement to include the project in the </w:t>
      </w:r>
      <w:r w:rsidR="00BC68C4" w:rsidRPr="00766804">
        <w:rPr>
          <w:b/>
          <w:color w:val="00A184"/>
        </w:rPr>
        <w:t>FY 202</w:t>
      </w:r>
      <w:r w:rsidR="00F46C64" w:rsidRPr="00766804">
        <w:rPr>
          <w:b/>
          <w:color w:val="00A184"/>
        </w:rPr>
        <w:t>4</w:t>
      </w:r>
      <w:r w:rsidR="00685653" w:rsidRPr="00766804">
        <w:rPr>
          <w:b/>
          <w:color w:val="00A184"/>
        </w:rPr>
        <w:t xml:space="preserve"> CoCBuilds Application</w:t>
      </w:r>
      <w:r w:rsidR="00BC68C4">
        <w:t xml:space="preserve"> nor</w:t>
      </w:r>
      <w:r w:rsidR="006C0AC7">
        <w:t xml:space="preserve"> does it</w:t>
      </w:r>
      <w:r w:rsidR="00BC68C4">
        <w:t xml:space="preserve"> guarantee that the project(s) will be funded if submitted to HUD for consideration.</w:t>
      </w:r>
      <w:r w:rsidR="009D6B44">
        <w:t xml:space="preserve"> </w:t>
      </w:r>
      <w:r w:rsidR="009D6B44" w:rsidRPr="007D0362">
        <w:t xml:space="preserve">HUD </w:t>
      </w:r>
      <w:r w:rsidR="009D6B44">
        <w:t>authorizes</w:t>
      </w:r>
      <w:r w:rsidR="009D6B44" w:rsidRPr="007D0362">
        <w:t xml:space="preserve"> local CoCs to review, rate, rank, and determine funding </w:t>
      </w:r>
      <w:r w:rsidR="009D6B44">
        <w:t>re</w:t>
      </w:r>
      <w:r w:rsidR="009D6B44" w:rsidRPr="007D0362">
        <w:t>allocations for all project applications</w:t>
      </w:r>
      <w:r w:rsidR="009D6B44">
        <w:t>.</w:t>
      </w:r>
    </w:p>
    <w:p w14:paraId="6BB28BEB" w14:textId="77777777" w:rsidR="007A3340" w:rsidRDefault="007A3340" w:rsidP="007A3340">
      <w:pPr>
        <w:rPr>
          <w:b/>
        </w:rPr>
      </w:pPr>
      <w:r>
        <w:rPr>
          <w:b/>
        </w:rPr>
        <w:t>Agency Name: _______________________________________________________________________</w:t>
      </w:r>
    </w:p>
    <w:p w14:paraId="3BAEAD6F" w14:textId="7225D063" w:rsidR="007A3340" w:rsidRPr="00A56EF5" w:rsidRDefault="007A3340" w:rsidP="007A3340">
      <w:pPr>
        <w:rPr>
          <w:b/>
          <w:u w:val="single"/>
        </w:rPr>
      </w:pPr>
      <w:r>
        <w:rPr>
          <w:b/>
        </w:rPr>
        <w:t xml:space="preserve">Authorized Administrator </w:t>
      </w:r>
      <w:r w:rsidR="00FD5288">
        <w:rPr>
          <w:b/>
        </w:rPr>
        <w:t>Signature: _</w:t>
      </w:r>
      <w:r>
        <w:rPr>
          <w:b/>
        </w:rPr>
        <w:t xml:space="preserve">_____________________________________    Date: </w:t>
      </w:r>
      <w:r>
        <w:rPr>
          <w:b/>
          <w:u w:val="single"/>
        </w:rPr>
        <w:t>________</w:t>
      </w:r>
    </w:p>
    <w:p w14:paraId="374046ED" w14:textId="40C06DE2" w:rsidR="007A3340" w:rsidRPr="000774BB" w:rsidRDefault="007A3340" w:rsidP="007A3340">
      <w:pPr>
        <w:rPr>
          <w:b/>
        </w:rPr>
      </w:pPr>
      <w:r w:rsidRPr="000774BB">
        <w:rPr>
          <w:b/>
        </w:rPr>
        <w:t>Print Name</w:t>
      </w:r>
      <w:r>
        <w:rPr>
          <w:b/>
        </w:rPr>
        <w:t>/Title</w:t>
      </w:r>
      <w:r w:rsidRPr="000774BB">
        <w:rPr>
          <w:b/>
        </w:rPr>
        <w:t>: _________________________________</w:t>
      </w:r>
      <w:r>
        <w:rPr>
          <w:b/>
        </w:rPr>
        <w:t>__________________________________</w:t>
      </w:r>
      <w:r w:rsidRPr="000774BB">
        <w:rPr>
          <w:b/>
        </w:rPr>
        <w:t>_</w:t>
      </w:r>
      <w:r w:rsidR="0070748B">
        <w:rPr>
          <w:b/>
        </w:rPr>
        <w:t>_</w:t>
      </w:r>
    </w:p>
    <w:p w14:paraId="25AAB5A0" w14:textId="210672A6" w:rsidR="00BC68C4" w:rsidRDefault="00BC68C4" w:rsidP="0008783A">
      <w:pPr>
        <w:rPr>
          <w:b/>
        </w:rPr>
      </w:pPr>
    </w:p>
    <w:p w14:paraId="0F6914A3" w14:textId="77777777" w:rsidR="00BC68C4" w:rsidRPr="000774BB" w:rsidRDefault="00BC68C4" w:rsidP="0008783A">
      <w:pPr>
        <w:rPr>
          <w:b/>
        </w:rPr>
      </w:pPr>
    </w:p>
    <w:sectPr w:rsidR="00BC68C4" w:rsidRPr="000774BB" w:rsidSect="00EE18A4">
      <w:headerReference w:type="default" r:id="rId8"/>
      <w:footerReference w:type="default" r:id="rId9"/>
      <w:headerReference w:type="first" r:id="rId10"/>
      <w:pgSz w:w="20160" w:h="12240" w:orient="landscape" w:code="5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A782F" w14:textId="77777777" w:rsidR="002D0D71" w:rsidRDefault="002D0D71" w:rsidP="00C71B77">
      <w:pPr>
        <w:spacing w:after="0" w:line="240" w:lineRule="auto"/>
      </w:pPr>
      <w:r>
        <w:separator/>
      </w:r>
    </w:p>
  </w:endnote>
  <w:endnote w:type="continuationSeparator" w:id="0">
    <w:p w14:paraId="646447C4" w14:textId="77777777" w:rsidR="002D0D71" w:rsidRDefault="002D0D71" w:rsidP="00C7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8306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16029" w14:textId="189E781E" w:rsidR="00FB1AD4" w:rsidRDefault="00FB1A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8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77E09B" w14:textId="77777777" w:rsidR="00C71B77" w:rsidRPr="00C71B77" w:rsidRDefault="00C71B77" w:rsidP="00C71B77">
    <w:pPr>
      <w:pStyle w:val="Footer"/>
      <w:jc w:val="both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D9DCE" w14:textId="77777777" w:rsidR="002D0D71" w:rsidRDefault="002D0D71" w:rsidP="00C71B77">
      <w:pPr>
        <w:spacing w:after="0" w:line="240" w:lineRule="auto"/>
      </w:pPr>
      <w:r>
        <w:separator/>
      </w:r>
    </w:p>
  </w:footnote>
  <w:footnote w:type="continuationSeparator" w:id="0">
    <w:p w14:paraId="2EC47F54" w14:textId="77777777" w:rsidR="002D0D71" w:rsidRDefault="002D0D71" w:rsidP="00C71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7288E" w14:textId="3730A710" w:rsidR="00FD5288" w:rsidRDefault="002C27BC" w:rsidP="00903CE0">
    <w:pPr>
      <w:pStyle w:val="Header"/>
    </w:pPr>
    <w:r>
      <w:rPr>
        <w:noProof/>
      </w:rPr>
      <w:drawing>
        <wp:inline distT="0" distB="0" distL="0" distR="0" wp14:anchorId="43977AE5" wp14:editId="255274B7">
          <wp:extent cx="1303421" cy="762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RTF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206" cy="774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A6AFE" w14:textId="27D08AE3" w:rsidR="00FD5288" w:rsidRDefault="003B5E04" w:rsidP="00FD5288">
    <w:pPr>
      <w:pStyle w:val="Header"/>
      <w:jc w:val="center"/>
    </w:pPr>
    <w:r>
      <w:rPr>
        <w:noProof/>
      </w:rPr>
      <w:drawing>
        <wp:inline distT="0" distB="0" distL="0" distR="0" wp14:anchorId="066CF777" wp14:editId="482BB5EF">
          <wp:extent cx="1303421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RTF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206" cy="774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12E3"/>
    <w:multiLevelType w:val="hybridMultilevel"/>
    <w:tmpl w:val="8B40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2B6E"/>
    <w:multiLevelType w:val="hybridMultilevel"/>
    <w:tmpl w:val="8BF2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60A61"/>
    <w:multiLevelType w:val="hybridMultilevel"/>
    <w:tmpl w:val="04E6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E3C7B"/>
    <w:multiLevelType w:val="hybridMultilevel"/>
    <w:tmpl w:val="04BCD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85EFB"/>
    <w:multiLevelType w:val="hybridMultilevel"/>
    <w:tmpl w:val="00120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D0127"/>
    <w:multiLevelType w:val="hybridMultilevel"/>
    <w:tmpl w:val="D11C9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55"/>
    <w:rsid w:val="00000990"/>
    <w:rsid w:val="00001FC9"/>
    <w:rsid w:val="00002CBA"/>
    <w:rsid w:val="000125E7"/>
    <w:rsid w:val="00024FC3"/>
    <w:rsid w:val="00055821"/>
    <w:rsid w:val="00060AAB"/>
    <w:rsid w:val="00062B11"/>
    <w:rsid w:val="00063B8C"/>
    <w:rsid w:val="00064DF5"/>
    <w:rsid w:val="000834C5"/>
    <w:rsid w:val="0008783A"/>
    <w:rsid w:val="0009284F"/>
    <w:rsid w:val="00096FE7"/>
    <w:rsid w:val="000B0A1A"/>
    <w:rsid w:val="000D5B31"/>
    <w:rsid w:val="000F2AC5"/>
    <w:rsid w:val="00117755"/>
    <w:rsid w:val="0012079A"/>
    <w:rsid w:val="00125508"/>
    <w:rsid w:val="001272BD"/>
    <w:rsid w:val="00134A32"/>
    <w:rsid w:val="00141CE6"/>
    <w:rsid w:val="0014624F"/>
    <w:rsid w:val="00175968"/>
    <w:rsid w:val="00183758"/>
    <w:rsid w:val="001B28C1"/>
    <w:rsid w:val="001B3323"/>
    <w:rsid w:val="001B5F17"/>
    <w:rsid w:val="001D502A"/>
    <w:rsid w:val="00247019"/>
    <w:rsid w:val="002569ED"/>
    <w:rsid w:val="00257137"/>
    <w:rsid w:val="002A46AF"/>
    <w:rsid w:val="002C27BC"/>
    <w:rsid w:val="002D0D71"/>
    <w:rsid w:val="002D2B4C"/>
    <w:rsid w:val="002D4D20"/>
    <w:rsid w:val="002E4FE0"/>
    <w:rsid w:val="00302463"/>
    <w:rsid w:val="00304FF7"/>
    <w:rsid w:val="00352851"/>
    <w:rsid w:val="00357552"/>
    <w:rsid w:val="0036520F"/>
    <w:rsid w:val="00371C44"/>
    <w:rsid w:val="00372757"/>
    <w:rsid w:val="00391EC5"/>
    <w:rsid w:val="00394734"/>
    <w:rsid w:val="003A59F2"/>
    <w:rsid w:val="003A6230"/>
    <w:rsid w:val="003A7A38"/>
    <w:rsid w:val="003B5E04"/>
    <w:rsid w:val="003E5BA4"/>
    <w:rsid w:val="00410C33"/>
    <w:rsid w:val="0043567D"/>
    <w:rsid w:val="0044112F"/>
    <w:rsid w:val="004425BE"/>
    <w:rsid w:val="00454F79"/>
    <w:rsid w:val="004809B5"/>
    <w:rsid w:val="0049285E"/>
    <w:rsid w:val="004973C4"/>
    <w:rsid w:val="004C115C"/>
    <w:rsid w:val="004D0888"/>
    <w:rsid w:val="004E3FA0"/>
    <w:rsid w:val="004E4931"/>
    <w:rsid w:val="004F5E47"/>
    <w:rsid w:val="00501E96"/>
    <w:rsid w:val="00506FB6"/>
    <w:rsid w:val="00516818"/>
    <w:rsid w:val="0052174C"/>
    <w:rsid w:val="00562F39"/>
    <w:rsid w:val="0057023B"/>
    <w:rsid w:val="005B6E61"/>
    <w:rsid w:val="005C2153"/>
    <w:rsid w:val="005C3EB8"/>
    <w:rsid w:val="005D427C"/>
    <w:rsid w:val="005F50E9"/>
    <w:rsid w:val="005F5B3C"/>
    <w:rsid w:val="00603D84"/>
    <w:rsid w:val="00616D82"/>
    <w:rsid w:val="00625DE9"/>
    <w:rsid w:val="0062763A"/>
    <w:rsid w:val="006411FF"/>
    <w:rsid w:val="00650458"/>
    <w:rsid w:val="00656EC3"/>
    <w:rsid w:val="00663828"/>
    <w:rsid w:val="0067124B"/>
    <w:rsid w:val="00684D2A"/>
    <w:rsid w:val="00685653"/>
    <w:rsid w:val="006B57E5"/>
    <w:rsid w:val="006C0AC7"/>
    <w:rsid w:val="006E3DE1"/>
    <w:rsid w:val="006F01C6"/>
    <w:rsid w:val="006F0CCB"/>
    <w:rsid w:val="0070748B"/>
    <w:rsid w:val="00721EF2"/>
    <w:rsid w:val="00723CD0"/>
    <w:rsid w:val="00724962"/>
    <w:rsid w:val="00725C7F"/>
    <w:rsid w:val="00731D98"/>
    <w:rsid w:val="00736622"/>
    <w:rsid w:val="00752755"/>
    <w:rsid w:val="00765AF0"/>
    <w:rsid w:val="00766804"/>
    <w:rsid w:val="00773C8C"/>
    <w:rsid w:val="00780376"/>
    <w:rsid w:val="00787528"/>
    <w:rsid w:val="007A3340"/>
    <w:rsid w:val="007A7BC7"/>
    <w:rsid w:val="007B648F"/>
    <w:rsid w:val="007B6DDA"/>
    <w:rsid w:val="007F19F0"/>
    <w:rsid w:val="008126B5"/>
    <w:rsid w:val="00812B40"/>
    <w:rsid w:val="00814234"/>
    <w:rsid w:val="00833F41"/>
    <w:rsid w:val="008439B8"/>
    <w:rsid w:val="008456A6"/>
    <w:rsid w:val="008465FF"/>
    <w:rsid w:val="00850D88"/>
    <w:rsid w:val="008548A9"/>
    <w:rsid w:val="008705C7"/>
    <w:rsid w:val="00882575"/>
    <w:rsid w:val="0088774D"/>
    <w:rsid w:val="00893EDB"/>
    <w:rsid w:val="00896462"/>
    <w:rsid w:val="008A31A8"/>
    <w:rsid w:val="008A79B6"/>
    <w:rsid w:val="008A7BB4"/>
    <w:rsid w:val="008B6509"/>
    <w:rsid w:val="008D1811"/>
    <w:rsid w:val="008E0F6A"/>
    <w:rsid w:val="00903CE0"/>
    <w:rsid w:val="00917508"/>
    <w:rsid w:val="009318DE"/>
    <w:rsid w:val="00954DEB"/>
    <w:rsid w:val="00964AB4"/>
    <w:rsid w:val="009A7580"/>
    <w:rsid w:val="009B1E0C"/>
    <w:rsid w:val="009D6B44"/>
    <w:rsid w:val="009D757F"/>
    <w:rsid w:val="009E20CB"/>
    <w:rsid w:val="009E360F"/>
    <w:rsid w:val="009F0F86"/>
    <w:rsid w:val="00A061C1"/>
    <w:rsid w:val="00A247BD"/>
    <w:rsid w:val="00A31B3B"/>
    <w:rsid w:val="00A40E32"/>
    <w:rsid w:val="00A51EF0"/>
    <w:rsid w:val="00A53D27"/>
    <w:rsid w:val="00A5628B"/>
    <w:rsid w:val="00A76CF8"/>
    <w:rsid w:val="00A815D2"/>
    <w:rsid w:val="00A84436"/>
    <w:rsid w:val="00A95D1A"/>
    <w:rsid w:val="00AA48E1"/>
    <w:rsid w:val="00AB3CBF"/>
    <w:rsid w:val="00AB574F"/>
    <w:rsid w:val="00AE1E38"/>
    <w:rsid w:val="00AE39AF"/>
    <w:rsid w:val="00B02D5C"/>
    <w:rsid w:val="00B318FB"/>
    <w:rsid w:val="00B64AED"/>
    <w:rsid w:val="00BA144B"/>
    <w:rsid w:val="00BA1C7E"/>
    <w:rsid w:val="00BC5C41"/>
    <w:rsid w:val="00BC68C4"/>
    <w:rsid w:val="00BF1D83"/>
    <w:rsid w:val="00C00502"/>
    <w:rsid w:val="00C07EE0"/>
    <w:rsid w:val="00C12A83"/>
    <w:rsid w:val="00C13373"/>
    <w:rsid w:val="00C208CF"/>
    <w:rsid w:val="00C23E14"/>
    <w:rsid w:val="00C43928"/>
    <w:rsid w:val="00C55E8B"/>
    <w:rsid w:val="00C619BB"/>
    <w:rsid w:val="00C71B77"/>
    <w:rsid w:val="00C80F17"/>
    <w:rsid w:val="00CC4C96"/>
    <w:rsid w:val="00CC5A55"/>
    <w:rsid w:val="00D01291"/>
    <w:rsid w:val="00D2296D"/>
    <w:rsid w:val="00D71E71"/>
    <w:rsid w:val="00D84860"/>
    <w:rsid w:val="00D90758"/>
    <w:rsid w:val="00DB1FF9"/>
    <w:rsid w:val="00DD7858"/>
    <w:rsid w:val="00DF2B13"/>
    <w:rsid w:val="00E377A4"/>
    <w:rsid w:val="00E46CF0"/>
    <w:rsid w:val="00E5041B"/>
    <w:rsid w:val="00E51031"/>
    <w:rsid w:val="00E77DAD"/>
    <w:rsid w:val="00E80A9E"/>
    <w:rsid w:val="00E835A3"/>
    <w:rsid w:val="00E92AF0"/>
    <w:rsid w:val="00E97C84"/>
    <w:rsid w:val="00EB3F30"/>
    <w:rsid w:val="00EC1E24"/>
    <w:rsid w:val="00EC2C0A"/>
    <w:rsid w:val="00ED7701"/>
    <w:rsid w:val="00EE18A4"/>
    <w:rsid w:val="00EE69F2"/>
    <w:rsid w:val="00EF0F70"/>
    <w:rsid w:val="00F276C2"/>
    <w:rsid w:val="00F3133B"/>
    <w:rsid w:val="00F365EA"/>
    <w:rsid w:val="00F3674C"/>
    <w:rsid w:val="00F46C20"/>
    <w:rsid w:val="00F46C64"/>
    <w:rsid w:val="00F541B7"/>
    <w:rsid w:val="00F71F1E"/>
    <w:rsid w:val="00F733A9"/>
    <w:rsid w:val="00F77A67"/>
    <w:rsid w:val="00FB1AD4"/>
    <w:rsid w:val="00FB6B3F"/>
    <w:rsid w:val="00FC2809"/>
    <w:rsid w:val="00FC51D2"/>
    <w:rsid w:val="00FC6C65"/>
    <w:rsid w:val="00FD5288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BD8A59"/>
  <w15:docId w15:val="{7358D886-02AA-4A8A-A2B7-3595F5CB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3A"/>
  </w:style>
  <w:style w:type="paragraph" w:styleId="Heading1">
    <w:name w:val="heading 1"/>
    <w:basedOn w:val="Normal"/>
    <w:next w:val="Normal"/>
    <w:link w:val="Heading1Char"/>
    <w:uiPriority w:val="9"/>
    <w:qFormat/>
    <w:rsid w:val="00DD7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7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7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7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2079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8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8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8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1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B77"/>
  </w:style>
  <w:style w:type="paragraph" w:styleId="Footer">
    <w:name w:val="footer"/>
    <w:basedOn w:val="Normal"/>
    <w:link w:val="FooterChar"/>
    <w:uiPriority w:val="99"/>
    <w:unhideWhenUsed/>
    <w:rsid w:val="00C71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B77"/>
  </w:style>
  <w:style w:type="character" w:styleId="UnresolvedMention">
    <w:name w:val="Unresolved Mention"/>
    <w:basedOn w:val="DefaultParagraphFont"/>
    <w:uiPriority w:val="99"/>
    <w:semiHidden/>
    <w:unhideWhenUsed/>
    <w:rsid w:val="006E3DE1"/>
    <w:rPr>
      <w:color w:val="605E5C"/>
      <w:shd w:val="clear" w:color="auto" w:fill="E1DFDD"/>
    </w:rPr>
  </w:style>
  <w:style w:type="paragraph" w:customStyle="1" w:styleId="Default">
    <w:name w:val="Default"/>
    <w:rsid w:val="00766804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rants.gov/search-results-detail/3555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793</Words>
  <Characters>4941</Characters>
  <Application>Microsoft Office Word</Application>
  <DocSecurity>0</DocSecurity>
  <Lines>206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PLNU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Leslie</dc:creator>
  <cp:lastModifiedBy>Alma Vasquez</cp:lastModifiedBy>
  <cp:revision>17</cp:revision>
  <dcterms:created xsi:type="dcterms:W3CDTF">2024-08-15T16:21:00Z</dcterms:created>
  <dcterms:modified xsi:type="dcterms:W3CDTF">2024-08-19T14:37:00Z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aabc2c89bc9723c9dd17a4eaf3870d3a440045a575b6b93f3b1363ed7a17d665</vt:lpwstr>
  </property>
</Properties>
</file>