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HHS-­RHY PROJECT POST-EXIT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POST-EXIT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40" w:lineRule="auto"/>
        <w:ind w:left="-910" w:hanging="1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AFTERCARE WAS PROVIDED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[Adults &amp; Head of Households; All RHY Program Types Except Street Outreach]</w:t>
      </w: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left"/>
        <w:tblInd w:w="-10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4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before="80" w:line="240" w:lineRule="auto"/>
              <w:ind w:left="-1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refused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-2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4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If yes - Identify the primary way it was provided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​[If ‘yes’ to “Aftercare was Provided”]</w:t>
      </w:r>
      <w:r w:rsidDel="00000000" w:rsidR="00000000" w:rsidRPr="00000000">
        <w:rPr>
          <w:rtl w:val="0"/>
        </w:rPr>
      </w:r>
    </w:p>
    <w:tbl>
      <w:tblPr>
        <w:tblStyle w:val="Table3"/>
        <w:tblW w:w="10814.0" w:type="dxa"/>
        <w:jc w:val="left"/>
        <w:tblInd w:w="-1057.0" w:type="dxa"/>
        <w:tblLayout w:type="fixed"/>
        <w:tblLook w:val="0000"/>
      </w:tblPr>
      <w:tblGrid>
        <w:gridCol w:w="540"/>
        <w:gridCol w:w="6840"/>
        <w:gridCol w:w="570"/>
        <w:gridCol w:w="2864"/>
        <w:tblGridChange w:id="0">
          <w:tblGrid>
            <w:gridCol w:w="540"/>
            <w:gridCol w:w="6840"/>
            <w:gridCol w:w="570"/>
            <w:gridCol w:w="286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Email/Social Media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person: one-on-one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Phone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person: group</w:t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3" w:lineRule="auto"/>
        <w:ind w:left="-720" w:right="-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23" w:lineRule="auto"/>
        <w:ind w:left="-720" w:right="-1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  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5840" w:w="12240" w:orient="portrait"/>
      <w:pgMar w:bottom="900" w:top="1771" w:left="1800" w:right="12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before="850" w:lineRule="auto"/>
      <w:ind w:left="-1170" w:right="-1561" w:firstLine="0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EbTbyS/z80UfpvQRdZEFqWz4Q==">AMUW2mX68Q2WigJhHvY0B6yPNV9BTtlS6q6qNV5uuhPmWD5d4Qgm5iA0ct41a2I8OmU0Zts6IqteJuQcEyauYWKefb2zgV0CR8ZNmQ/0VDUdDnYlUra9MEvBhMBCsTqRlbPP7BMXkeAI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2019-09-18T14:30:00Z</dcterms:created>
</cp:coreProperties>
</file>